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C5" w:rsidRDefault="00CE17C5" w:rsidP="00CE17C5">
      <w:pPr>
        <w:jc w:val="center"/>
        <w:rPr>
          <w:rFonts w:cs="Tahoma"/>
          <w:b/>
          <w:bCs/>
        </w:rPr>
      </w:pPr>
      <w:bookmarkStart w:id="0" w:name="_GoBack"/>
      <w:bookmarkEnd w:id="0"/>
      <w:r>
        <w:rPr>
          <w:rFonts w:cs="Tahoma"/>
          <w:b/>
          <w:bCs/>
          <w:noProof/>
          <w:lang w:eastAsia="ru-RU"/>
        </w:rPr>
        <w:drawing>
          <wp:inline distT="0" distB="0" distL="0" distR="0" wp14:anchorId="61737605" wp14:editId="2583958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Ханты – Мансийский автономный округ – Югра (Тюменская область) </w:t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Муниципальное образование – городской округ город Югорск </w:t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Администрация города </w:t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УПРАВЛЕНИЕ ПО ФИЗИЧЕСКОЙ КУЛЬТУРЕ, СПОРТУ, РАБОТЕ С ДЕТЬМИ И МОЛОДЕЖЬЮ</w:t>
      </w:r>
    </w:p>
    <w:p w:rsidR="00CE17C5" w:rsidRPr="003335E2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_____________________________________________________________________________</w:t>
      </w:r>
    </w:p>
    <w:p w:rsidR="00CE17C5" w:rsidRDefault="00CE17C5" w:rsidP="00CE17C5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Приказ </w:t>
      </w:r>
    </w:p>
    <w:p w:rsidR="00CE17C5" w:rsidRDefault="00CE17C5" w:rsidP="00CE17C5">
      <w:pPr>
        <w:jc w:val="both"/>
        <w:rPr>
          <w:b/>
        </w:rPr>
      </w:pPr>
    </w:p>
    <w:p w:rsidR="00CE17C5" w:rsidRPr="008F048D" w:rsidRDefault="00CE17C5" w:rsidP="00CE17C5">
      <w:pPr>
        <w:jc w:val="both"/>
        <w:rPr>
          <w:b/>
        </w:rPr>
      </w:pPr>
      <w:r>
        <w:rPr>
          <w:b/>
        </w:rPr>
        <w:t>«_</w:t>
      </w:r>
      <w:r w:rsidR="00A41891">
        <w:rPr>
          <w:b/>
        </w:rPr>
        <w:t>2</w:t>
      </w:r>
      <w:r w:rsidR="00405328">
        <w:rPr>
          <w:b/>
        </w:rPr>
        <w:t>5</w:t>
      </w:r>
      <w:r>
        <w:rPr>
          <w:b/>
        </w:rPr>
        <w:t xml:space="preserve">_» </w:t>
      </w:r>
      <w:r w:rsidR="00950904">
        <w:rPr>
          <w:b/>
        </w:rPr>
        <w:t>_</w:t>
      </w:r>
      <w:r w:rsidR="00A41891">
        <w:rPr>
          <w:b/>
        </w:rPr>
        <w:t>декабря</w:t>
      </w:r>
      <w:r w:rsidR="00950904">
        <w:rPr>
          <w:b/>
        </w:rPr>
        <w:t>_</w:t>
      </w:r>
      <w:r>
        <w:rPr>
          <w:b/>
        </w:rPr>
        <w:t xml:space="preserve"> 2013 г.</w:t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A41891">
        <w:rPr>
          <w:b/>
        </w:rPr>
        <w:t xml:space="preserve"> </w:t>
      </w:r>
      <w:r>
        <w:rPr>
          <w:b/>
        </w:rPr>
        <w:t xml:space="preserve">                                        № _</w:t>
      </w:r>
      <w:r w:rsidR="00405328">
        <w:rPr>
          <w:b/>
        </w:rPr>
        <w:t>239</w:t>
      </w:r>
      <w:r>
        <w:rPr>
          <w:b/>
        </w:rPr>
        <w:t>_</w:t>
      </w:r>
    </w:p>
    <w:p w:rsidR="00CE17C5" w:rsidRDefault="00CE17C5" w:rsidP="00CE17C5">
      <w:pPr>
        <w:jc w:val="center"/>
        <w:rPr>
          <w:b/>
        </w:rPr>
      </w:pPr>
      <w:r>
        <w:rPr>
          <w:b/>
        </w:rPr>
        <w:t>г. Югорск</w:t>
      </w:r>
    </w:p>
    <w:p w:rsidR="00CE17C5" w:rsidRDefault="00CE17C5" w:rsidP="00CE17C5"/>
    <w:p w:rsidR="00CE17C5" w:rsidRDefault="00CE17C5" w:rsidP="00CE17C5"/>
    <w:p w:rsidR="00CE17C5" w:rsidRDefault="00CE17C5" w:rsidP="00CE17C5">
      <w:r>
        <w:t>Об утверждении</w:t>
      </w:r>
    </w:p>
    <w:p w:rsidR="00CE17C5" w:rsidRDefault="00CE17C5" w:rsidP="00CE17C5">
      <w:r>
        <w:t>муниципального задания</w:t>
      </w:r>
    </w:p>
    <w:p w:rsidR="00CE17C5" w:rsidRDefault="00CE17C5" w:rsidP="00CE17C5">
      <w:r>
        <w:t>на оказание муниципальных услуг (работ)</w:t>
      </w:r>
    </w:p>
    <w:p w:rsidR="00CE17C5" w:rsidRDefault="00CE17C5" w:rsidP="00CE17C5"/>
    <w:p w:rsidR="00CE17C5" w:rsidRDefault="00CE17C5" w:rsidP="00CE17C5">
      <w:pPr>
        <w:jc w:val="both"/>
      </w:pPr>
      <w:r>
        <w:t xml:space="preserve">            В целях определения состава, качества и объёма муниципальных услуг (работ), оказываемых муниципальными</w:t>
      </w:r>
      <w:r w:rsidRPr="002F5CE1">
        <w:t xml:space="preserve"> </w:t>
      </w:r>
      <w:r>
        <w:t>учреждениями, финансовое обеспечение которых осуществляется за счёт средств бюджета города Югорска, руководствуясь Бюджетным кодексом Российской Федерации, на основании постановления администрации города Югорска от 05.07.2011 № 1448 «О порядке формирования муниципального задания в отношении муниципальных учреждений города Югорска и финансового обеспечения выполнения муниципальных заданий»,</w:t>
      </w:r>
    </w:p>
    <w:p w:rsidR="00CE17C5" w:rsidRDefault="00CE17C5" w:rsidP="00CE17C5"/>
    <w:p w:rsidR="00CE17C5" w:rsidRDefault="00CE17C5" w:rsidP="00CE17C5">
      <w:pPr>
        <w:rPr>
          <w:b/>
        </w:rPr>
      </w:pPr>
      <w:r>
        <w:t xml:space="preserve">            </w:t>
      </w:r>
      <w:r w:rsidRPr="008F048D">
        <w:rPr>
          <w:b/>
        </w:rPr>
        <w:t>Приказываю:</w:t>
      </w:r>
    </w:p>
    <w:p w:rsidR="00CE17C5" w:rsidRDefault="00CE17C5" w:rsidP="00CE17C5">
      <w:pPr>
        <w:rPr>
          <w:b/>
        </w:rPr>
      </w:pPr>
    </w:p>
    <w:p w:rsidR="00CE17C5" w:rsidRDefault="00CE17C5" w:rsidP="00CE17C5">
      <w:pPr>
        <w:pStyle w:val="a8"/>
        <w:numPr>
          <w:ilvl w:val="0"/>
          <w:numId w:val="1"/>
        </w:numPr>
        <w:jc w:val="both"/>
      </w:pPr>
      <w:r>
        <w:t>Утвердить муниципальные задания на оказание муниципальных услуг  (работ) на 2014 год и плановый период 2015, 2016 годов подведомственным учреждениям:</w:t>
      </w:r>
    </w:p>
    <w:p w:rsidR="00CE17C5" w:rsidRDefault="00CE17C5" w:rsidP="00CE17C5">
      <w:pPr>
        <w:pStyle w:val="a8"/>
        <w:numPr>
          <w:ilvl w:val="1"/>
          <w:numId w:val="1"/>
        </w:numPr>
        <w:jc w:val="both"/>
      </w:pPr>
      <w:r>
        <w:t>Муниципальному автономному учреждению «Молодежная биржа труда «Гелиос» (приложение 1);</w:t>
      </w:r>
    </w:p>
    <w:p w:rsidR="00CE17C5" w:rsidRDefault="00CE17C5" w:rsidP="00CE17C5">
      <w:pPr>
        <w:pStyle w:val="a8"/>
        <w:numPr>
          <w:ilvl w:val="1"/>
          <w:numId w:val="1"/>
        </w:numPr>
        <w:jc w:val="both"/>
      </w:pPr>
      <w:r>
        <w:t>Муниципальному бюджетному учреждению «Физкультурно – спортивный комплекс «Юность» (приложение 2);</w:t>
      </w:r>
    </w:p>
    <w:p w:rsidR="00CE17C5" w:rsidRDefault="00CE17C5" w:rsidP="00CE17C5">
      <w:pPr>
        <w:pStyle w:val="a8"/>
        <w:numPr>
          <w:ilvl w:val="1"/>
          <w:numId w:val="1"/>
        </w:numPr>
        <w:jc w:val="both"/>
      </w:pPr>
      <w:r>
        <w:t>Муниципальному бюджетному образовательному учреждению дополнительного образования детей специализированной детско – юношеской спортивной школе олимпийского резерва «Смена» (приложение 3).</w:t>
      </w:r>
    </w:p>
    <w:p w:rsidR="001E6872" w:rsidRDefault="001E6872" w:rsidP="001E6872">
      <w:pPr>
        <w:pStyle w:val="a8"/>
        <w:numPr>
          <w:ilvl w:val="0"/>
          <w:numId w:val="1"/>
        </w:numPr>
        <w:jc w:val="both"/>
      </w:pPr>
      <w:r>
        <w:t>Утвердить Реестр муниципальных заданий на 2014 год и плановый период 2015, 2016 годов (приложение 4).</w:t>
      </w:r>
    </w:p>
    <w:p w:rsidR="001F4CEB" w:rsidRDefault="001F4CEB" w:rsidP="001F4CEB">
      <w:pPr>
        <w:pStyle w:val="a8"/>
        <w:numPr>
          <w:ilvl w:val="0"/>
          <w:numId w:val="1"/>
        </w:numPr>
        <w:jc w:val="both"/>
      </w:pPr>
      <w:r>
        <w:t>Контроль за исполнением приказа оставляю за собой.</w:t>
      </w:r>
    </w:p>
    <w:p w:rsidR="001F4CEB" w:rsidRDefault="001F4CEB" w:rsidP="001F4CEB">
      <w:pPr>
        <w:pStyle w:val="a8"/>
        <w:jc w:val="both"/>
      </w:pPr>
    </w:p>
    <w:p w:rsidR="001F4CEB" w:rsidRDefault="001F4CEB" w:rsidP="001F4CEB">
      <w:pPr>
        <w:pStyle w:val="a8"/>
        <w:jc w:val="both"/>
      </w:pPr>
    </w:p>
    <w:p w:rsidR="00385694" w:rsidRDefault="00385694" w:rsidP="00385694">
      <w:pPr>
        <w:jc w:val="both"/>
      </w:pPr>
      <w:r>
        <w:t xml:space="preserve">  </w:t>
      </w:r>
    </w:p>
    <w:p w:rsidR="00CE17C5" w:rsidRPr="003335E2" w:rsidRDefault="00CE17C5" w:rsidP="00CE17C5">
      <w:pPr>
        <w:rPr>
          <w:b/>
        </w:rPr>
      </w:pPr>
    </w:p>
    <w:p w:rsidR="00CE17C5" w:rsidRDefault="00CE17C5" w:rsidP="00CE17C5">
      <w:pPr>
        <w:rPr>
          <w:b/>
        </w:rPr>
      </w:pPr>
      <w:r>
        <w:rPr>
          <w:b/>
        </w:rPr>
        <w:t>Н</w:t>
      </w:r>
      <w:r w:rsidRPr="003335E2">
        <w:rPr>
          <w:b/>
        </w:rPr>
        <w:t xml:space="preserve">ачальник </w:t>
      </w:r>
      <w:r>
        <w:rPr>
          <w:b/>
        </w:rPr>
        <w:t>У</w:t>
      </w:r>
      <w:r w:rsidRPr="003335E2">
        <w:rPr>
          <w:b/>
        </w:rPr>
        <w:t>правления</w:t>
      </w:r>
      <w:r>
        <w:rPr>
          <w:b/>
        </w:rPr>
        <w:t xml:space="preserve">                                                                                               В.М. </w:t>
      </w:r>
      <w:proofErr w:type="spellStart"/>
      <w:r>
        <w:rPr>
          <w:b/>
        </w:rPr>
        <w:t>Бурматов</w:t>
      </w:r>
      <w:proofErr w:type="spellEnd"/>
      <w:r>
        <w:rPr>
          <w:b/>
        </w:rPr>
        <w:t xml:space="preserve"> </w:t>
      </w:r>
    </w:p>
    <w:p w:rsidR="00CE17C5" w:rsidRDefault="00CE17C5" w:rsidP="00CE17C5">
      <w:pPr>
        <w:jc w:val="center"/>
        <w:rPr>
          <w:b/>
        </w:rPr>
      </w:pPr>
    </w:p>
    <w:p w:rsidR="00CE17C5" w:rsidRDefault="00CE17C5" w:rsidP="00CE17C5">
      <w:pPr>
        <w:jc w:val="center"/>
        <w:rPr>
          <w:b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3B7A1A" w:rsidRDefault="003B7A1A" w:rsidP="003B7A1A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>Приложение 4</w:t>
      </w:r>
    </w:p>
    <w:p w:rsidR="003B7A1A" w:rsidRDefault="003B7A1A" w:rsidP="003B7A1A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lastRenderedPageBreak/>
        <w:t xml:space="preserve"> к приказу </w:t>
      </w:r>
      <w:proofErr w:type="spellStart"/>
      <w:r w:rsidRPr="003B7A1A">
        <w:rPr>
          <w:b/>
          <w:sz w:val="20"/>
          <w:szCs w:val="20"/>
        </w:rPr>
        <w:t>УФКСРиМ</w:t>
      </w:r>
      <w:proofErr w:type="spellEnd"/>
      <w:r w:rsidRPr="003B7A1A">
        <w:rPr>
          <w:b/>
          <w:sz w:val="20"/>
          <w:szCs w:val="20"/>
        </w:rPr>
        <w:t xml:space="preserve"> </w:t>
      </w:r>
    </w:p>
    <w:p w:rsidR="00E2725E" w:rsidRDefault="003B7A1A" w:rsidP="003B7A1A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>от «_</w:t>
      </w:r>
      <w:r w:rsidR="00405328">
        <w:rPr>
          <w:b/>
          <w:sz w:val="20"/>
          <w:szCs w:val="20"/>
        </w:rPr>
        <w:t>25</w:t>
      </w:r>
      <w:r w:rsidRPr="003B7A1A">
        <w:rPr>
          <w:b/>
          <w:sz w:val="20"/>
          <w:szCs w:val="20"/>
        </w:rPr>
        <w:t>_» декабря 2013 № _</w:t>
      </w:r>
      <w:r w:rsidR="00405328">
        <w:rPr>
          <w:b/>
          <w:sz w:val="20"/>
          <w:szCs w:val="20"/>
        </w:rPr>
        <w:t>239</w:t>
      </w:r>
      <w:r w:rsidRPr="003B7A1A">
        <w:rPr>
          <w:b/>
          <w:sz w:val="20"/>
          <w:szCs w:val="20"/>
        </w:rPr>
        <w:t>_</w:t>
      </w:r>
    </w:p>
    <w:p w:rsidR="003B7A1A" w:rsidRDefault="003B7A1A" w:rsidP="003B7A1A">
      <w:pPr>
        <w:jc w:val="right"/>
        <w:rPr>
          <w:b/>
          <w:sz w:val="20"/>
          <w:szCs w:val="20"/>
        </w:rPr>
      </w:pPr>
    </w:p>
    <w:p w:rsidR="003B7A1A" w:rsidRDefault="003B7A1A" w:rsidP="003B7A1A">
      <w:pPr>
        <w:jc w:val="right"/>
        <w:rPr>
          <w:b/>
          <w:sz w:val="20"/>
          <w:szCs w:val="20"/>
        </w:rPr>
      </w:pPr>
    </w:p>
    <w:p w:rsidR="003B7A1A" w:rsidRDefault="003B7A1A" w:rsidP="003B7A1A">
      <w:pPr>
        <w:jc w:val="center"/>
        <w:rPr>
          <w:b/>
        </w:rPr>
      </w:pPr>
      <w:r>
        <w:rPr>
          <w:b/>
        </w:rPr>
        <w:t xml:space="preserve">РЕЕСТР </w:t>
      </w:r>
    </w:p>
    <w:p w:rsidR="003B7A1A" w:rsidRDefault="003B7A1A" w:rsidP="003B7A1A">
      <w:pPr>
        <w:jc w:val="center"/>
        <w:rPr>
          <w:b/>
        </w:rPr>
      </w:pPr>
      <w:r>
        <w:rPr>
          <w:b/>
        </w:rPr>
        <w:t>муниципальных заданий на 2014 год и плановый период 2015, 2016 годов</w:t>
      </w:r>
    </w:p>
    <w:p w:rsidR="003B7A1A" w:rsidRPr="003B7A1A" w:rsidRDefault="003B7A1A" w:rsidP="003B7A1A">
      <w:pPr>
        <w:jc w:val="center"/>
        <w:rPr>
          <w:b/>
        </w:rPr>
      </w:pPr>
      <w:r>
        <w:rPr>
          <w:b/>
        </w:rPr>
        <w:t xml:space="preserve"> муниципальными учреждениями на выполнение муниципальных услуг (работ)  </w:t>
      </w:r>
    </w:p>
    <w:p w:rsidR="003B7A1A" w:rsidRDefault="003B7A1A" w:rsidP="00CE17C5">
      <w:pPr>
        <w:jc w:val="center"/>
        <w:rPr>
          <w:b/>
        </w:rPr>
      </w:pPr>
    </w:p>
    <w:p w:rsidR="003B7A1A" w:rsidRPr="003B7A1A" w:rsidRDefault="003B7A1A" w:rsidP="003B7A1A">
      <w:pPr>
        <w:rPr>
          <w:u w:val="single"/>
        </w:rPr>
      </w:pPr>
      <w:r w:rsidRPr="003B7A1A">
        <w:rPr>
          <w:u w:val="single"/>
        </w:rPr>
        <w:t>Главный распорядитель бюджетных средств (280):</w:t>
      </w:r>
    </w:p>
    <w:p w:rsidR="00E2725E" w:rsidRPr="003B7A1A" w:rsidRDefault="003B7A1A" w:rsidP="003B7A1A">
      <w:pPr>
        <w:jc w:val="both"/>
      </w:pPr>
      <w:r w:rsidRPr="003B7A1A">
        <w:t xml:space="preserve">Управление по физической культуре, спорту, работе с детьми и молодежью администрации города Югорска  </w:t>
      </w:r>
    </w:p>
    <w:p w:rsidR="00E2725E" w:rsidRDefault="00E2725E" w:rsidP="00CE17C5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"/>
        <w:gridCol w:w="3561"/>
        <w:gridCol w:w="3119"/>
        <w:gridCol w:w="2941"/>
      </w:tblGrid>
      <w:tr w:rsidR="007F3603" w:rsidTr="007F3603">
        <w:tc>
          <w:tcPr>
            <w:tcW w:w="516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№</w:t>
            </w:r>
          </w:p>
        </w:tc>
        <w:tc>
          <w:tcPr>
            <w:tcW w:w="3561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Наименование муниципальной услуги</w:t>
            </w:r>
          </w:p>
        </w:tc>
        <w:tc>
          <w:tcPr>
            <w:tcW w:w="3119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Наименование муниципальной работы</w:t>
            </w:r>
          </w:p>
        </w:tc>
        <w:tc>
          <w:tcPr>
            <w:tcW w:w="2941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Категория получателей</w:t>
            </w:r>
          </w:p>
          <w:p w:rsidR="007F3603" w:rsidRPr="003B7A1A" w:rsidRDefault="007F3603" w:rsidP="003B7A1A">
            <w:pPr>
              <w:jc w:val="center"/>
              <w:rPr>
                <w:i/>
              </w:rPr>
            </w:pPr>
          </w:p>
        </w:tc>
      </w:tr>
      <w:tr w:rsidR="00DF7B76" w:rsidTr="007F3603">
        <w:tc>
          <w:tcPr>
            <w:tcW w:w="516" w:type="dxa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1</w:t>
            </w:r>
          </w:p>
        </w:tc>
        <w:tc>
          <w:tcPr>
            <w:tcW w:w="9621" w:type="dxa"/>
            <w:gridSpan w:val="3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Муниципальное автономное учреждение «Молодежная биржа труда «Гелиос»</w:t>
            </w:r>
            <w:r w:rsidR="007F3603">
              <w:rPr>
                <w:b/>
              </w:rPr>
              <w:t>: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1.1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Организация мероприятий по работе с детьми и молодежью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  <w:vMerge w:val="restart"/>
          </w:tcPr>
          <w:p w:rsidR="007F3603" w:rsidRDefault="007F3603" w:rsidP="003B7A1A">
            <w:pPr>
              <w:jc w:val="both"/>
            </w:pPr>
            <w:r>
              <w:t>Физические лица в соответствии с законодательством Российской Федерации, Ханты – Мансийского автономного округа - Югры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1.2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  <w:vMerge/>
          </w:tcPr>
          <w:p w:rsidR="007F3603" w:rsidRDefault="007F3603" w:rsidP="003B7A1A">
            <w:pPr>
              <w:jc w:val="both"/>
            </w:pPr>
          </w:p>
        </w:tc>
      </w:tr>
      <w:tr w:rsidR="00DF7B76" w:rsidTr="007F3603">
        <w:tc>
          <w:tcPr>
            <w:tcW w:w="516" w:type="dxa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2</w:t>
            </w:r>
          </w:p>
        </w:tc>
        <w:tc>
          <w:tcPr>
            <w:tcW w:w="9621" w:type="dxa"/>
            <w:gridSpan w:val="3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Муниципальное бюджетное учреждение «Физкультурно – спортивный комплекс «Юность»</w:t>
            </w:r>
            <w:r w:rsidR="007F3603">
              <w:rPr>
                <w:b/>
              </w:rPr>
              <w:t>: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2.1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Организация занятий физической культурой и массовым спортом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2.2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  <w:r>
              <w:t>Выполнение работ по организации и проведению спортивно – массовых мероприятий городского и регионального уровня на территории города Югорска</w:t>
            </w: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</w:t>
            </w:r>
          </w:p>
        </w:tc>
      </w:tr>
      <w:tr w:rsidR="00DF7B76" w:rsidTr="007F3603">
        <w:tc>
          <w:tcPr>
            <w:tcW w:w="516" w:type="dxa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3</w:t>
            </w:r>
          </w:p>
        </w:tc>
        <w:tc>
          <w:tcPr>
            <w:tcW w:w="9621" w:type="dxa"/>
            <w:gridSpan w:val="3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Муниципальное бюджетное образовательное учреждение дополнительного образования детей специализированной детско – юношеская спортивная школа олимпийского резерва «Смена»</w:t>
            </w:r>
            <w:r w:rsidR="007F3603">
              <w:rPr>
                <w:b/>
              </w:rPr>
              <w:t>: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3.1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Реализация дополнительных общеобразовательных программ для детей в учреждениях дополнительного образования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 в соответствии с законодательством российской Федерации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3.2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 xml:space="preserve">Организация занятий физической культурой и спортом 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3.3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 в соответствии с законодательством Российской Федерации, Ханты – Мансийского автономного округа - Югры</w:t>
            </w:r>
          </w:p>
        </w:tc>
      </w:tr>
    </w:tbl>
    <w:p w:rsidR="003B7A1A" w:rsidRPr="003B7A1A" w:rsidRDefault="003B7A1A" w:rsidP="003B7A1A">
      <w:pPr>
        <w:jc w:val="both"/>
      </w:pPr>
    </w:p>
    <w:p w:rsidR="00E2725E" w:rsidRDefault="00E2725E" w:rsidP="00CE17C5">
      <w:pPr>
        <w:jc w:val="center"/>
        <w:rPr>
          <w:b/>
        </w:rPr>
      </w:pPr>
    </w:p>
    <w:p w:rsidR="00E2725E" w:rsidRDefault="00E2725E" w:rsidP="00CE17C5">
      <w:pPr>
        <w:jc w:val="center"/>
        <w:rPr>
          <w:b/>
        </w:rPr>
      </w:pPr>
    </w:p>
    <w:p w:rsidR="00E2725E" w:rsidRDefault="00E2725E" w:rsidP="00CE17C5">
      <w:pPr>
        <w:jc w:val="center"/>
        <w:rPr>
          <w:b/>
        </w:rPr>
      </w:pPr>
    </w:p>
    <w:p w:rsidR="00E2725E" w:rsidRDefault="00E2725E" w:rsidP="00CE17C5">
      <w:pPr>
        <w:jc w:val="center"/>
        <w:rPr>
          <w:b/>
        </w:rPr>
      </w:pPr>
    </w:p>
    <w:p w:rsidR="006734A9" w:rsidRDefault="006734A9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41891" w:rsidRDefault="00A41891"/>
    <w:p w:rsidR="00A41891" w:rsidRDefault="00A41891"/>
    <w:p w:rsidR="00A41891" w:rsidRDefault="00A41891"/>
    <w:p w:rsidR="00A41891" w:rsidRDefault="00A41891"/>
    <w:p w:rsidR="00A41891" w:rsidRDefault="00A41891"/>
    <w:p w:rsidR="00A41891" w:rsidRDefault="00A41891"/>
    <w:p w:rsidR="00A41891" w:rsidRDefault="00A41891"/>
    <w:p w:rsidR="00A41891" w:rsidRDefault="00A41891"/>
    <w:p w:rsidR="00A3712C" w:rsidRDefault="00A3712C"/>
    <w:p w:rsidR="00A3712C" w:rsidRDefault="00A3712C"/>
    <w:p w:rsidR="00A3712C" w:rsidRDefault="00A3712C">
      <w:pPr>
        <w:sectPr w:rsidR="00A3712C" w:rsidSect="00CE17C5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3712C" w:rsidRDefault="00A3712C" w:rsidP="00A3712C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lastRenderedPageBreak/>
        <w:t>Приложение 1</w:t>
      </w:r>
    </w:p>
    <w:p w:rsidR="00A3712C" w:rsidRDefault="00A3712C" w:rsidP="00A3712C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 к приказу УФКСРДиМ</w:t>
      </w:r>
    </w:p>
    <w:p w:rsidR="00A3712C" w:rsidRPr="00A3712C" w:rsidRDefault="00A3712C" w:rsidP="00A3712C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 от «_</w:t>
      </w:r>
      <w:r w:rsidR="00BC1D15">
        <w:rPr>
          <w:b/>
          <w:sz w:val="20"/>
          <w:szCs w:val="20"/>
        </w:rPr>
        <w:t>2</w:t>
      </w:r>
      <w:r w:rsidR="00405328">
        <w:rPr>
          <w:b/>
          <w:sz w:val="20"/>
          <w:szCs w:val="20"/>
        </w:rPr>
        <w:t>5</w:t>
      </w:r>
      <w:r w:rsidRPr="00A3712C">
        <w:rPr>
          <w:b/>
          <w:sz w:val="20"/>
          <w:szCs w:val="20"/>
        </w:rPr>
        <w:t>_» _</w:t>
      </w:r>
      <w:r w:rsidR="00BC1D15">
        <w:rPr>
          <w:b/>
          <w:sz w:val="20"/>
          <w:szCs w:val="20"/>
        </w:rPr>
        <w:t>декабря</w:t>
      </w:r>
      <w:r w:rsidRPr="00A3712C">
        <w:rPr>
          <w:b/>
          <w:sz w:val="20"/>
          <w:szCs w:val="20"/>
        </w:rPr>
        <w:t>__ 2013 № _</w:t>
      </w:r>
      <w:r w:rsidR="00405328">
        <w:rPr>
          <w:b/>
          <w:sz w:val="20"/>
          <w:szCs w:val="20"/>
        </w:rPr>
        <w:t>239</w:t>
      </w:r>
      <w:r w:rsidRPr="00A3712C">
        <w:rPr>
          <w:b/>
          <w:sz w:val="20"/>
          <w:szCs w:val="20"/>
        </w:rPr>
        <w:t>__</w:t>
      </w:r>
    </w:p>
    <w:p w:rsidR="00A3712C" w:rsidRDefault="00A3712C"/>
    <w:p w:rsidR="00A3712C" w:rsidRDefault="00A3712C"/>
    <w:p w:rsidR="00A3712C" w:rsidRPr="00A3712C" w:rsidRDefault="00A3712C">
      <w:pPr>
        <w:rPr>
          <w:b/>
        </w:rPr>
      </w:pPr>
      <w:r w:rsidRPr="00A3712C">
        <w:rPr>
          <w:b/>
        </w:rPr>
        <w:t>УТВЕРЖДАЮ:</w:t>
      </w:r>
    </w:p>
    <w:p w:rsidR="00A3712C" w:rsidRPr="00A3712C" w:rsidRDefault="00A3712C">
      <w:pPr>
        <w:rPr>
          <w:b/>
        </w:rPr>
      </w:pPr>
      <w:r w:rsidRPr="00A3712C">
        <w:rPr>
          <w:b/>
        </w:rPr>
        <w:t>Начальник Управления по физической культуре, спорту,</w:t>
      </w:r>
    </w:p>
    <w:p w:rsidR="00A3712C" w:rsidRPr="00A3712C" w:rsidRDefault="00A3712C">
      <w:pPr>
        <w:rPr>
          <w:b/>
        </w:rPr>
      </w:pPr>
      <w:r w:rsidRPr="00A3712C">
        <w:rPr>
          <w:b/>
        </w:rPr>
        <w:t>работе с детьми и молодежью администрации города Югорска</w:t>
      </w:r>
    </w:p>
    <w:p w:rsidR="00A3712C" w:rsidRPr="00A3712C" w:rsidRDefault="00A3712C">
      <w:pPr>
        <w:rPr>
          <w:b/>
        </w:rPr>
      </w:pPr>
      <w:r w:rsidRPr="00A3712C">
        <w:rPr>
          <w:b/>
        </w:rPr>
        <w:t xml:space="preserve">___________________ В.М. </w:t>
      </w:r>
      <w:proofErr w:type="spellStart"/>
      <w:r w:rsidRPr="00A3712C">
        <w:rPr>
          <w:b/>
        </w:rPr>
        <w:t>Бурматов</w:t>
      </w:r>
      <w:proofErr w:type="spellEnd"/>
    </w:p>
    <w:p w:rsidR="00A3712C" w:rsidRPr="00A3712C" w:rsidRDefault="00A3712C">
      <w:pPr>
        <w:rPr>
          <w:b/>
        </w:rPr>
      </w:pPr>
      <w:r w:rsidRPr="00A3712C">
        <w:rPr>
          <w:b/>
        </w:rPr>
        <w:t>«_</w:t>
      </w:r>
      <w:r w:rsidR="00336433">
        <w:rPr>
          <w:b/>
        </w:rPr>
        <w:t>25</w:t>
      </w:r>
      <w:r w:rsidRPr="00A3712C">
        <w:rPr>
          <w:b/>
        </w:rPr>
        <w:t>__» _</w:t>
      </w:r>
      <w:r w:rsidR="00336433">
        <w:rPr>
          <w:b/>
        </w:rPr>
        <w:t>декабря</w:t>
      </w:r>
      <w:r w:rsidRPr="00A3712C">
        <w:rPr>
          <w:b/>
        </w:rPr>
        <w:t>__ 2013</w:t>
      </w:r>
    </w:p>
    <w:p w:rsidR="00A3712C" w:rsidRDefault="00A3712C"/>
    <w:p w:rsidR="00C77E50" w:rsidRDefault="00C77E50" w:rsidP="00A3712C">
      <w:pPr>
        <w:jc w:val="center"/>
      </w:pPr>
    </w:p>
    <w:p w:rsidR="00C77E50" w:rsidRDefault="00C77E50" w:rsidP="00A3712C">
      <w:pPr>
        <w:jc w:val="center"/>
      </w:pPr>
    </w:p>
    <w:p w:rsidR="00C77E50" w:rsidRDefault="00C77E50" w:rsidP="00A3712C">
      <w:pPr>
        <w:jc w:val="center"/>
      </w:pPr>
    </w:p>
    <w:p w:rsidR="00C77E50" w:rsidRDefault="00C77E50" w:rsidP="00A3712C">
      <w:pPr>
        <w:jc w:val="center"/>
      </w:pPr>
    </w:p>
    <w:p w:rsidR="001769BC" w:rsidRDefault="001769BC" w:rsidP="00A3712C">
      <w:pPr>
        <w:jc w:val="center"/>
        <w:rPr>
          <w:sz w:val="28"/>
          <w:szCs w:val="28"/>
        </w:rPr>
      </w:pPr>
    </w:p>
    <w:p w:rsidR="00A3712C" w:rsidRPr="00B841A5" w:rsidRDefault="00A3712C" w:rsidP="00A3712C">
      <w:pPr>
        <w:jc w:val="center"/>
        <w:rPr>
          <w:b/>
          <w:sz w:val="28"/>
          <w:szCs w:val="28"/>
        </w:rPr>
      </w:pPr>
      <w:r w:rsidRPr="00B841A5">
        <w:rPr>
          <w:b/>
          <w:sz w:val="28"/>
          <w:szCs w:val="28"/>
        </w:rPr>
        <w:t xml:space="preserve">Муниципальное задание </w:t>
      </w:r>
    </w:p>
    <w:p w:rsidR="00A3712C" w:rsidRPr="00B841A5" w:rsidRDefault="00867466" w:rsidP="00A3712C">
      <w:pPr>
        <w:jc w:val="center"/>
        <w:rPr>
          <w:b/>
          <w:sz w:val="28"/>
          <w:szCs w:val="28"/>
        </w:rPr>
      </w:pPr>
      <w:r w:rsidRPr="00B841A5">
        <w:rPr>
          <w:b/>
          <w:sz w:val="28"/>
          <w:szCs w:val="28"/>
        </w:rPr>
        <w:t>м</w:t>
      </w:r>
      <w:r w:rsidR="00A3712C" w:rsidRPr="00B841A5">
        <w:rPr>
          <w:b/>
          <w:sz w:val="28"/>
          <w:szCs w:val="28"/>
        </w:rPr>
        <w:t>униципальному автономному учреждению «Молодежная биржа труда «Гелиос»</w:t>
      </w:r>
    </w:p>
    <w:p w:rsidR="00B841A5" w:rsidRDefault="00867466" w:rsidP="00A3712C">
      <w:pPr>
        <w:jc w:val="center"/>
        <w:rPr>
          <w:b/>
          <w:sz w:val="28"/>
          <w:szCs w:val="28"/>
        </w:rPr>
      </w:pPr>
      <w:r w:rsidRPr="00B841A5">
        <w:rPr>
          <w:b/>
          <w:sz w:val="28"/>
          <w:szCs w:val="28"/>
        </w:rPr>
        <w:t>н</w:t>
      </w:r>
      <w:r w:rsidR="00A3712C" w:rsidRPr="00B841A5">
        <w:rPr>
          <w:b/>
          <w:sz w:val="28"/>
          <w:szCs w:val="28"/>
        </w:rPr>
        <w:t xml:space="preserve">а 2014 год </w:t>
      </w:r>
    </w:p>
    <w:p w:rsidR="00A3712C" w:rsidRPr="00B841A5" w:rsidRDefault="00A3712C" w:rsidP="00A3712C">
      <w:pPr>
        <w:jc w:val="center"/>
        <w:rPr>
          <w:b/>
          <w:sz w:val="28"/>
          <w:szCs w:val="28"/>
        </w:rPr>
      </w:pPr>
      <w:r w:rsidRPr="00B841A5">
        <w:rPr>
          <w:b/>
          <w:sz w:val="28"/>
          <w:szCs w:val="28"/>
        </w:rPr>
        <w:t>и плановый период 2015 и 2016 годов</w:t>
      </w:r>
    </w:p>
    <w:p w:rsidR="00A3712C" w:rsidRPr="00B841A5" w:rsidRDefault="00A3712C" w:rsidP="00A3712C">
      <w:pPr>
        <w:jc w:val="center"/>
        <w:rPr>
          <w:b/>
        </w:rPr>
      </w:pPr>
    </w:p>
    <w:p w:rsidR="00A3712C" w:rsidRDefault="00A3712C"/>
    <w:p w:rsidR="00867466" w:rsidRDefault="00867466"/>
    <w:p w:rsidR="00867466" w:rsidRDefault="00867466"/>
    <w:p w:rsidR="00867466" w:rsidRDefault="00867466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C77E50" w:rsidRDefault="00A3712C" w:rsidP="00A3712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="0029607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3712C" w:rsidRPr="00C77E50" w:rsidRDefault="00A3712C" w:rsidP="00A371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E5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задание на оказание муниципальной услуги </w:t>
      </w:r>
    </w:p>
    <w:p w:rsidR="00A3712C" w:rsidRPr="00C77E50" w:rsidRDefault="00A3712C" w:rsidP="00A371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E50">
        <w:rPr>
          <w:rFonts w:ascii="Times New Roman" w:hAnsi="Times New Roman" w:cs="Times New Roman"/>
          <w:b/>
          <w:bCs/>
          <w:sz w:val="24"/>
          <w:szCs w:val="24"/>
        </w:rPr>
        <w:t>«Организация мероприятий  по работе с детьми и молодежью»</w:t>
      </w:r>
    </w:p>
    <w:p w:rsidR="00A3712C" w:rsidRDefault="00A3712C" w:rsidP="00A371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12C" w:rsidRDefault="00A3712C" w:rsidP="00752979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 </w:t>
      </w:r>
    </w:p>
    <w:p w:rsidR="00752979" w:rsidRDefault="00752979" w:rsidP="00752979">
      <w:pPr>
        <w:pStyle w:val="ConsPlusNonformat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240"/>
        <w:gridCol w:w="12277"/>
      </w:tblGrid>
      <w:tr w:rsidR="00A3712C" w:rsidTr="00E94FC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A3712C" w:rsidTr="00E94FC4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752979" w:rsidP="00C77E50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7E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712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 по работе с детьми и молодежью</w:t>
            </w:r>
            <w:r w:rsidR="00C7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12C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C77E50">
              <w:rPr>
                <w:rFonts w:ascii="Times New Roman" w:hAnsi="Times New Roman" w:cs="Times New Roman"/>
                <w:sz w:val="24"/>
                <w:szCs w:val="24"/>
              </w:rPr>
              <w:t>оказания т</w:t>
            </w:r>
            <w:r w:rsidR="00A3712C">
              <w:rPr>
                <w:rFonts w:ascii="Times New Roman" w:hAnsi="Times New Roman" w:cs="Times New Roman"/>
                <w:sz w:val="24"/>
                <w:szCs w:val="24"/>
              </w:rPr>
              <w:t>рудоустройства</w:t>
            </w:r>
            <w:r w:rsidR="00296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E50" w:rsidRDefault="00C77E50" w:rsidP="00C77E50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50" w:rsidRDefault="00A3712C" w:rsidP="00752979">
            <w:pPr>
              <w:pStyle w:val="aa"/>
              <w:ind w:firstLine="506"/>
              <w:jc w:val="both"/>
            </w:pPr>
            <w:r w:rsidRPr="00C81976"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C77E50">
              <w:t>;</w:t>
            </w:r>
          </w:p>
          <w:p w:rsidR="00752979" w:rsidRPr="009A7F3C" w:rsidRDefault="00752979" w:rsidP="00752979">
            <w:pPr>
              <w:pStyle w:val="a8"/>
              <w:ind w:left="0" w:firstLine="506"/>
              <w:jc w:val="both"/>
            </w:pPr>
            <w:r w:rsidRPr="009A7F3C">
              <w:t>Концепции долгосрочного социально</w:t>
            </w:r>
            <w:r>
              <w:t xml:space="preserve"> </w:t>
            </w:r>
            <w:r w:rsidRPr="009A7F3C">
              <w:t>-</w:t>
            </w:r>
            <w:r>
              <w:t xml:space="preserve"> </w:t>
            </w:r>
            <w:r w:rsidRPr="009A7F3C">
              <w:t>экономического развития Российской Федерации на период до 2020 года, утвержденной распоряжением Правительства Российской Федерации от</w:t>
            </w:r>
            <w:r>
              <w:t xml:space="preserve"> </w:t>
            </w:r>
            <w:r w:rsidRPr="009A7F3C">
              <w:t>17</w:t>
            </w:r>
            <w:r>
              <w:t>.11.2008 года № 1662-р;</w:t>
            </w:r>
          </w:p>
          <w:p w:rsidR="00752979" w:rsidRDefault="00752979" w:rsidP="00752979">
            <w:pPr>
              <w:pStyle w:val="a8"/>
              <w:ind w:left="0" w:firstLine="506"/>
              <w:jc w:val="both"/>
            </w:pPr>
            <w:r w:rsidRPr="009A7F3C">
              <w:t>Стратегии социально</w:t>
            </w:r>
            <w:r>
              <w:t xml:space="preserve"> </w:t>
            </w:r>
            <w:r w:rsidRPr="009A7F3C">
              <w:t>-</w:t>
            </w:r>
            <w:r>
              <w:t xml:space="preserve"> </w:t>
            </w:r>
            <w:r w:rsidRPr="009A7F3C">
              <w:t>экономического развития Ханты-Мансийского автономного округа – Югры до 20</w:t>
            </w:r>
            <w:r>
              <w:t>2</w:t>
            </w:r>
            <w:r w:rsidRPr="009A7F3C">
              <w:t>0 года</w:t>
            </w:r>
            <w:r>
              <w:t xml:space="preserve"> и на период до 2030 года</w:t>
            </w:r>
            <w:r w:rsidRPr="009A7F3C">
              <w:t>, утвержденной распоряжением Правительства Ханты-Мансийского автономного округа – Югры от 22</w:t>
            </w:r>
            <w:r>
              <w:t>.03.2013 года № 101-рп;</w:t>
            </w:r>
          </w:p>
          <w:p w:rsidR="00752979" w:rsidRDefault="00752979" w:rsidP="00752979">
            <w:pPr>
              <w:ind w:firstLine="506"/>
              <w:jc w:val="both"/>
            </w:pPr>
            <w:r w:rsidRPr="008A61BB">
              <w:t>Закон</w:t>
            </w:r>
            <w:r>
              <w:t>а</w:t>
            </w:r>
            <w:r w:rsidRPr="008A61BB">
              <w:t xml:space="preserve"> Ханты-Мансийского автономного округа – Югры от 30</w:t>
            </w:r>
            <w:r>
              <w:t>.04.</w:t>
            </w:r>
            <w:r w:rsidRPr="008A61BB">
              <w:t>2011 года № 27-оз «О реализации государственной молодежной политики в Ханты - Мансийском автономном округе – Югре»</w:t>
            </w:r>
            <w:r w:rsidR="003D7FC4">
              <w:t>;</w:t>
            </w:r>
          </w:p>
          <w:p w:rsidR="003D7FC4" w:rsidRPr="008A61BB" w:rsidRDefault="003D7FC4" w:rsidP="00752979">
            <w:pPr>
              <w:ind w:firstLine="506"/>
              <w:jc w:val="both"/>
            </w:pPr>
            <w:r>
              <w:t>Постановление Правительства Ханты – Мансийского автономного округа – Югры от 09.10.2013 № 413 – п «О государственной программе Ханты – Мансийского автономного округа – Югры «Развитие образования в Ханты – мансийском автономном округе – Югре на 2014 – 2020 годы»;</w:t>
            </w:r>
          </w:p>
          <w:p w:rsidR="00A3712C" w:rsidRPr="00C81976" w:rsidRDefault="00A3712C" w:rsidP="00752979">
            <w:pPr>
              <w:pStyle w:val="aa"/>
              <w:ind w:firstLine="506"/>
              <w:jc w:val="both"/>
              <w:rPr>
                <w:color w:val="000000"/>
              </w:rPr>
            </w:pPr>
            <w:r w:rsidRPr="00C81976">
              <w:rPr>
                <w:color w:val="000000"/>
              </w:rPr>
              <w:t>Постановление администрации города Югорска от 30.11.2011 № 2749 «О стандарте качества предоставления муниципальной услуги в сфере молодежной политики «Организация мероприятий по работе с детьми и молодежью»</w:t>
            </w:r>
          </w:p>
          <w:p w:rsidR="00A3712C" w:rsidRPr="00C81976" w:rsidRDefault="00A3712C" w:rsidP="00752979">
            <w:pPr>
              <w:pStyle w:val="aa"/>
              <w:ind w:firstLine="506"/>
              <w:jc w:val="both"/>
              <w:rPr>
                <w:color w:val="000000"/>
              </w:rPr>
            </w:pPr>
            <w:r w:rsidRPr="00C81976">
              <w:rPr>
                <w:color w:val="000000"/>
              </w:rPr>
              <w:t xml:space="preserve">Постановление администрации города Югорска от 26.12.2012 № 3442 «Об утверждении базового перечня муниципальных услуг (работ)» </w:t>
            </w:r>
            <w:r w:rsidR="00752979">
              <w:rPr>
                <w:color w:val="000000"/>
              </w:rPr>
              <w:t>(с изменениями и дополнениями);</w:t>
            </w:r>
          </w:p>
          <w:p w:rsidR="00A3712C" w:rsidRDefault="00752979" w:rsidP="00752979">
            <w:pPr>
              <w:pStyle w:val="aa"/>
              <w:ind w:firstLine="506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</w:t>
            </w:r>
          </w:p>
        </w:tc>
      </w:tr>
    </w:tbl>
    <w:p w:rsidR="00752979" w:rsidRDefault="00752979" w:rsidP="00752979">
      <w:pPr>
        <w:pStyle w:val="ConsPlusNonformat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52979" w:rsidRDefault="00A3712C" w:rsidP="00752979">
      <w:pPr>
        <w:pStyle w:val="ConsPlusNonformat"/>
        <w:numPr>
          <w:ilvl w:val="2"/>
          <w:numId w:val="4"/>
        </w:num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D7FC4"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</w:p>
    <w:p w:rsidR="003D7FC4" w:rsidRPr="003D7FC4" w:rsidRDefault="003D7FC4" w:rsidP="00B959F0">
      <w:pPr>
        <w:pStyle w:val="ConsPlusNonformat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0"/>
        <w:gridCol w:w="11631"/>
      </w:tblGrid>
      <w:tr w:rsidR="00A3712C" w:rsidTr="00E94FC4"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1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Категория получателей </w:t>
            </w:r>
          </w:p>
        </w:tc>
      </w:tr>
      <w:tr w:rsidR="00A3712C" w:rsidTr="00E94FC4"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752979" w:rsidP="00752979">
            <w:pPr>
              <w:pStyle w:val="ConsPlusNonformat"/>
              <w:tabs>
                <w:tab w:val="left" w:pos="675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1.«Организация мероприятий  по работе с детьми и молодежью</w:t>
            </w:r>
          </w:p>
        </w:tc>
        <w:tc>
          <w:tcPr>
            <w:tcW w:w="1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Pr="00752979" w:rsidRDefault="00A3712C" w:rsidP="00752979">
            <w:pPr>
              <w:pStyle w:val="ConsPlusNonformat"/>
              <w:jc w:val="both"/>
              <w:rPr>
                <w:rStyle w:val="TextNPA"/>
                <w:rFonts w:ascii="Times New Roman" w:hAnsi="Times New Roman"/>
              </w:rPr>
            </w:pPr>
            <w:r w:rsidRPr="00752979">
              <w:rPr>
                <w:rFonts w:ascii="Times New Roman" w:hAnsi="Times New Roman" w:cs="Times New Roman"/>
                <w:sz w:val="24"/>
                <w:szCs w:val="24"/>
              </w:rPr>
              <w:t>Физические лица в соответствии с законодательством Р</w:t>
            </w:r>
            <w:r w:rsidR="00752979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529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2979">
              <w:rPr>
                <w:rFonts w:ascii="Times New Roman" w:hAnsi="Times New Roman" w:cs="Times New Roman"/>
                <w:sz w:val="24"/>
                <w:szCs w:val="24"/>
              </w:rPr>
              <w:t>едерации,</w:t>
            </w:r>
            <w:r w:rsidRPr="00752979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округа-Югры</w:t>
            </w:r>
          </w:p>
        </w:tc>
      </w:tr>
    </w:tbl>
    <w:p w:rsidR="00A3712C" w:rsidRDefault="00A3712C" w:rsidP="00A3712C">
      <w:pPr>
        <w:pStyle w:val="ConsPlusNonformat"/>
      </w:pPr>
    </w:p>
    <w:p w:rsidR="00A3712C" w:rsidRDefault="00A3712C" w:rsidP="00A3712C">
      <w:pPr>
        <w:pStyle w:val="ConsPlusNonformat"/>
      </w:pPr>
    </w:p>
    <w:p w:rsidR="00A3712C" w:rsidRDefault="00A3712C" w:rsidP="00A3712C">
      <w:pPr>
        <w:pStyle w:val="ConsPlusNonformat"/>
      </w:pPr>
    </w:p>
    <w:p w:rsidR="00B959F0" w:rsidRDefault="00B959F0" w:rsidP="00A3712C">
      <w:pPr>
        <w:pStyle w:val="ConsPlusNonformat"/>
      </w:pPr>
    </w:p>
    <w:p w:rsidR="00B959F0" w:rsidRDefault="00B959F0" w:rsidP="00A3712C">
      <w:pPr>
        <w:pStyle w:val="ConsPlusNonformat"/>
      </w:pPr>
    </w:p>
    <w:p w:rsidR="00752979" w:rsidRDefault="00752979" w:rsidP="00A3712C">
      <w:pPr>
        <w:pStyle w:val="ConsPlusNonformat"/>
      </w:pPr>
    </w:p>
    <w:p w:rsidR="00A3712C" w:rsidRDefault="00A3712C" w:rsidP="00A3712C">
      <w:pPr>
        <w:pStyle w:val="ConsPlusNonformat"/>
      </w:pPr>
    </w:p>
    <w:p w:rsidR="00A3712C" w:rsidRDefault="00A3712C" w:rsidP="00A3712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Показатели, характеризующие объем и (или) качество муниципальной услуги</w:t>
      </w:r>
    </w:p>
    <w:p w:rsidR="00A3712C" w:rsidRDefault="00A3712C" w:rsidP="00A3712C">
      <w:pPr>
        <w:pStyle w:val="ConsPlusNonformat"/>
        <w:numPr>
          <w:ilvl w:val="1"/>
          <w:numId w:val="5"/>
        </w:numPr>
        <w:ind w:left="0" w:hanging="1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муниципальной услуги</w:t>
      </w:r>
    </w:p>
    <w:p w:rsidR="00A3712C" w:rsidRDefault="00A3712C" w:rsidP="00A3712C">
      <w:pPr>
        <w:pStyle w:val="ConsPlusNonformat"/>
        <w:ind w:hanging="15"/>
        <w:rPr>
          <w:rFonts w:ascii="Times New Roman" w:hAnsi="Times New Roman" w:cs="Times New Roman"/>
          <w:sz w:val="24"/>
          <w:szCs w:val="24"/>
        </w:rPr>
      </w:pPr>
    </w:p>
    <w:tbl>
      <w:tblPr>
        <w:tblW w:w="155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100"/>
        <w:gridCol w:w="2261"/>
        <w:gridCol w:w="1479"/>
        <w:gridCol w:w="1384"/>
        <w:gridCol w:w="1629"/>
        <w:gridCol w:w="1385"/>
        <w:gridCol w:w="2302"/>
      </w:tblGrid>
      <w:tr w:rsidR="00A3712C" w:rsidTr="00B959F0">
        <w:trPr>
          <w:cantSplit/>
          <w:trHeight w:val="373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3712C" w:rsidRDefault="00A3712C" w:rsidP="00E94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A3712C" w:rsidRDefault="00A3712C" w:rsidP="00E94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  <w:p w:rsidR="00A3712C" w:rsidRDefault="00A3712C" w:rsidP="00E94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расчета</w:t>
            </w:r>
          </w:p>
        </w:tc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качества </w:t>
            </w:r>
          </w:p>
          <w:p w:rsidR="00A3712C" w:rsidRDefault="00A3712C" w:rsidP="00E94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3712C" w:rsidTr="00B959F0">
        <w:trPr>
          <w:cantSplit/>
          <w:trHeight w:val="74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snapToGrid w:val="0"/>
              <w:rPr>
                <w:b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snapToGrid w:val="0"/>
              <w:rPr>
                <w:b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snapToGrid w:val="0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12C" w:rsidRDefault="00A3712C" w:rsidP="00FB02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B0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12C" w:rsidRDefault="00A3712C" w:rsidP="00FB02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B0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12C" w:rsidRDefault="00A3712C" w:rsidP="00FB02B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B02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12C" w:rsidRDefault="00A3712C" w:rsidP="00207F73">
            <w:pPr>
              <w:pStyle w:val="ConsPlusCell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snapToGrid w:val="0"/>
              <w:rPr>
                <w:b/>
              </w:rPr>
            </w:pPr>
          </w:p>
        </w:tc>
      </w:tr>
      <w:tr w:rsidR="00FB02B0" w:rsidTr="00B959F0">
        <w:trPr>
          <w:cantSplit/>
          <w:trHeight w:val="248"/>
        </w:trPr>
        <w:tc>
          <w:tcPr>
            <w:tcW w:w="15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2B" w:rsidRPr="00F4152B" w:rsidRDefault="00F4152B" w:rsidP="00207F73">
            <w:pPr>
              <w:pStyle w:val="ConsPlusNonformat"/>
              <w:numPr>
                <w:ilvl w:val="1"/>
                <w:numId w:val="8"/>
              </w:numPr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2B">
              <w:rPr>
                <w:rFonts w:ascii="Times New Roman" w:hAnsi="Times New Roman" w:cs="Times New Roman"/>
                <w:sz w:val="24"/>
                <w:szCs w:val="24"/>
              </w:rPr>
              <w:t>«Организация мероприятий  по работе с детьми и молодежью в части оказания трудоустройства»</w:t>
            </w:r>
          </w:p>
          <w:p w:rsidR="00FB02B0" w:rsidRDefault="00FB02B0" w:rsidP="00F4152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2C" w:rsidTr="00B959F0">
        <w:trPr>
          <w:cantSplit/>
          <w:trHeight w:val="2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7529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752979">
              <w:rPr>
                <w:rFonts w:ascii="Times New Roman" w:hAnsi="Times New Roman"/>
                <w:sz w:val="24"/>
              </w:rPr>
              <w:t>Доля трудоустроенных молодых людей, прошедших медосмотры, от общего количества трудоустроенных в учреждении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Pr="00B959F0" w:rsidRDefault="00F4152B" w:rsidP="00F4152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59F0">
              <w:rPr>
                <w:rFonts w:ascii="Times New Roman" w:hAnsi="Times New Roman" w:cs="Times New Roman"/>
              </w:rPr>
              <w:t>Значение рассчитывается исходя из фактического количества трудоустроенных, прошедших медосмотры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E94FC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B02B0" w:rsidTr="00B959F0">
        <w:trPr>
          <w:cantSplit/>
          <w:trHeight w:val="2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2B0" w:rsidRDefault="00F4152B" w:rsidP="00F4152B">
            <w:pPr>
              <w:pStyle w:val="ConsPlusCell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2.Отсутствие обоснованных жалоб на качество оказания услуги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2B0" w:rsidRDefault="00F4152B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2B0" w:rsidRPr="00B959F0" w:rsidRDefault="00F4152B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59F0">
              <w:rPr>
                <w:rFonts w:ascii="Times New Roman" w:hAnsi="Times New Roman" w:cs="Times New Roman"/>
              </w:rPr>
              <w:t>Фактическое количество поступивших жалоб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2B0" w:rsidRDefault="00F4152B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2B0" w:rsidRDefault="00F4152B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2B0" w:rsidRDefault="00F4152B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2B0" w:rsidRDefault="00F4152B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B0" w:rsidRDefault="00E94FC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2B0" w:rsidTr="00B959F0">
        <w:trPr>
          <w:cantSplit/>
          <w:trHeight w:val="2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2B0" w:rsidRDefault="00F4152B" w:rsidP="00752979">
            <w:pPr>
              <w:pStyle w:val="ConsPlusCell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3.Доля населения, удовлетворенного качеством и доступностью предоставляемых услуг в сфере временного трудоустройства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2B0" w:rsidRDefault="00F4152B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2B0" w:rsidRPr="00B959F0" w:rsidRDefault="00F4152B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59F0">
              <w:rPr>
                <w:rFonts w:ascii="Times New Roman" w:hAnsi="Times New Roman" w:cs="Times New Roman"/>
              </w:rPr>
              <w:t>Фактические результаты деятельности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2B0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2B0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2B0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2B0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B0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A3712C" w:rsidRDefault="00A3712C" w:rsidP="00A3712C">
      <w:pPr>
        <w:autoSpaceDE w:val="0"/>
      </w:pPr>
    </w:p>
    <w:p w:rsidR="00296079" w:rsidRDefault="00296079" w:rsidP="00A3712C">
      <w:pPr>
        <w:autoSpaceDE w:val="0"/>
      </w:pPr>
    </w:p>
    <w:p w:rsidR="00296079" w:rsidRDefault="00296079" w:rsidP="00A3712C">
      <w:pPr>
        <w:autoSpaceDE w:val="0"/>
      </w:pPr>
    </w:p>
    <w:p w:rsidR="00296079" w:rsidRDefault="00296079" w:rsidP="00A3712C">
      <w:pPr>
        <w:autoSpaceDE w:val="0"/>
      </w:pPr>
    </w:p>
    <w:p w:rsidR="00296079" w:rsidRDefault="00296079" w:rsidP="00A3712C">
      <w:pPr>
        <w:autoSpaceDE w:val="0"/>
      </w:pPr>
    </w:p>
    <w:p w:rsidR="00296079" w:rsidRDefault="00296079" w:rsidP="00A3712C">
      <w:pPr>
        <w:autoSpaceDE w:val="0"/>
      </w:pPr>
    </w:p>
    <w:p w:rsidR="00296079" w:rsidRDefault="00296079" w:rsidP="00A3712C">
      <w:pPr>
        <w:autoSpaceDE w:val="0"/>
      </w:pPr>
    </w:p>
    <w:p w:rsidR="00296079" w:rsidRDefault="00296079" w:rsidP="00A3712C">
      <w:pPr>
        <w:autoSpaceDE w:val="0"/>
      </w:pPr>
    </w:p>
    <w:p w:rsidR="00296079" w:rsidRDefault="00296079" w:rsidP="00A3712C">
      <w:pPr>
        <w:autoSpaceDE w:val="0"/>
      </w:pPr>
    </w:p>
    <w:p w:rsidR="00296079" w:rsidRDefault="00296079" w:rsidP="00A3712C">
      <w:pPr>
        <w:autoSpaceDE w:val="0"/>
      </w:pPr>
    </w:p>
    <w:p w:rsidR="00296079" w:rsidRDefault="00296079" w:rsidP="00A3712C">
      <w:pPr>
        <w:autoSpaceDE w:val="0"/>
      </w:pPr>
    </w:p>
    <w:p w:rsidR="00296079" w:rsidRDefault="00296079" w:rsidP="00A3712C">
      <w:pPr>
        <w:autoSpaceDE w:val="0"/>
      </w:pPr>
    </w:p>
    <w:p w:rsidR="00296079" w:rsidRDefault="00296079" w:rsidP="00A3712C">
      <w:pPr>
        <w:autoSpaceDE w:val="0"/>
      </w:pPr>
    </w:p>
    <w:p w:rsidR="00296079" w:rsidRDefault="00296079" w:rsidP="00A3712C">
      <w:pPr>
        <w:autoSpaceDE w:val="0"/>
      </w:pPr>
    </w:p>
    <w:p w:rsidR="00B959F0" w:rsidRDefault="00B959F0" w:rsidP="00A3712C">
      <w:pPr>
        <w:autoSpaceDE w:val="0"/>
      </w:pPr>
    </w:p>
    <w:p w:rsidR="00C4422C" w:rsidRDefault="00C4422C" w:rsidP="00A3712C">
      <w:pPr>
        <w:autoSpaceDE w:val="0"/>
      </w:pPr>
    </w:p>
    <w:p w:rsidR="00B959F0" w:rsidRDefault="00B959F0" w:rsidP="00A3712C">
      <w:pPr>
        <w:autoSpaceDE w:val="0"/>
      </w:pPr>
    </w:p>
    <w:p w:rsidR="00B959F0" w:rsidRDefault="00B959F0" w:rsidP="00A3712C">
      <w:pPr>
        <w:autoSpaceDE w:val="0"/>
      </w:pPr>
    </w:p>
    <w:p w:rsidR="00A3712C" w:rsidRDefault="00A3712C" w:rsidP="00207F73">
      <w:pPr>
        <w:pStyle w:val="ConsPlusNonformat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муниципальной услуги (в натуральных показателях)</w:t>
      </w:r>
    </w:p>
    <w:p w:rsidR="00207F73" w:rsidRDefault="00207F73" w:rsidP="00207F73">
      <w:pPr>
        <w:pStyle w:val="ConsPlusNonforma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1275"/>
        <w:gridCol w:w="1125"/>
        <w:gridCol w:w="1050"/>
        <w:gridCol w:w="1185"/>
        <w:gridCol w:w="1005"/>
        <w:gridCol w:w="1170"/>
        <w:gridCol w:w="1125"/>
        <w:gridCol w:w="915"/>
        <w:gridCol w:w="1270"/>
        <w:gridCol w:w="2440"/>
      </w:tblGrid>
      <w:tr w:rsidR="00A3712C" w:rsidRPr="001D4714" w:rsidTr="00B959F0">
        <w:trPr>
          <w:cantSplit/>
          <w:trHeight w:val="360"/>
        </w:trPr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A3712C" w:rsidRPr="00AE0A7D" w:rsidRDefault="00A3712C" w:rsidP="00E94FC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A3712C" w:rsidRPr="00AE0A7D" w:rsidRDefault="00A3712C" w:rsidP="00E94FC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8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Значения показателей качества </w:t>
            </w:r>
          </w:p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муниципальной услуги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Pr="00AE0A7D" w:rsidRDefault="00A3712C" w:rsidP="00E94FC4">
            <w:pPr>
              <w:pStyle w:val="ConsPlusCell"/>
              <w:tabs>
                <w:tab w:val="left" w:pos="2198"/>
                <w:tab w:val="left" w:pos="3758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3712C" w:rsidRPr="001D4714" w:rsidTr="00B959F0">
        <w:trPr>
          <w:cantSplit/>
          <w:trHeight w:val="720"/>
        </w:trPr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Pr="00AE0A7D" w:rsidRDefault="00A3712C" w:rsidP="00E94FC4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Pr="00AE0A7D" w:rsidRDefault="00A3712C" w:rsidP="00E94FC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 w:rsidR="00207F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 w:rsidR="00207F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 </w:t>
            </w:r>
          </w:p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 </w:t>
            </w:r>
          </w:p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</w:t>
            </w:r>
          </w:p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</w:p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 w:rsidR="00207F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 w:rsidR="00207F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3712C" w:rsidRPr="00AE0A7D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Pr="00AE0A7D" w:rsidRDefault="00A3712C" w:rsidP="00E94FC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207F73" w:rsidRPr="001D4714" w:rsidTr="00B959F0">
        <w:trPr>
          <w:cantSplit/>
          <w:trHeight w:val="240"/>
        </w:trPr>
        <w:tc>
          <w:tcPr>
            <w:tcW w:w="15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73" w:rsidRDefault="00207F73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F4152B">
              <w:rPr>
                <w:rFonts w:ascii="Times New Roman" w:hAnsi="Times New Roman" w:cs="Times New Roman"/>
                <w:sz w:val="24"/>
                <w:szCs w:val="24"/>
              </w:rPr>
              <w:t>«Организация мероприятий  по работе с детьми и молодежью в части оказания трудоустройства»</w:t>
            </w:r>
          </w:p>
          <w:p w:rsidR="00B959F0" w:rsidRPr="00AE0A7D" w:rsidRDefault="00B959F0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904" w:rsidRPr="001D4714" w:rsidTr="00B959F0">
        <w:trPr>
          <w:cantSplit/>
          <w:trHeight w:val="24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207F73">
            <w:pPr>
              <w:pStyle w:val="ConsPlusCell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F73">
              <w:rPr>
                <w:rFonts w:ascii="Times New Roman" w:hAnsi="Times New Roman" w:cs="Times New Roman"/>
                <w:i/>
                <w:sz w:val="24"/>
                <w:szCs w:val="24"/>
              </w:rPr>
              <w:t>1.Количество молодых людей, трудоустроенных за счет создания временных рабочих мест: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AE0A7D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565C7D" w:rsidRDefault="00C124B3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492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065C58" w:rsidRDefault="00C124B3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65C58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065C58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C5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065C58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C58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065C58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C58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065C58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C58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565C7D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565C7D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580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4" w:rsidRPr="00565C7D" w:rsidRDefault="00950904" w:rsidP="009509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580</w:t>
            </w:r>
          </w:p>
        </w:tc>
      </w:tr>
      <w:tr w:rsidR="00950904" w:rsidRPr="001D4714" w:rsidTr="00B959F0">
        <w:trPr>
          <w:cantSplit/>
          <w:trHeight w:val="24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AE0A7D" w:rsidRDefault="00950904" w:rsidP="00E94FC4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A7D">
              <w:rPr>
                <w:rFonts w:ascii="Times New Roman" w:hAnsi="Times New Roman" w:cs="Times New Roman"/>
                <w:sz w:val="24"/>
                <w:szCs w:val="24"/>
              </w:rPr>
              <w:t>- организация временного трудоустройства несовершеннолетних в возрасте от 14 до 18 лет в свободное от учебы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МТО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Default="00950904" w:rsidP="00950904">
            <w:pPr>
              <w:jc w:val="center"/>
            </w:pPr>
            <w:r w:rsidRPr="007549BC">
              <w:t>Чел.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F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  <w:p w:rsidR="00950904" w:rsidRPr="00565C7D" w:rsidRDefault="00950904" w:rsidP="00950904">
            <w:pPr>
              <w:pStyle w:val="ConsPlusCell"/>
              <w:snapToGrid w:val="0"/>
              <w:rPr>
                <w:rFonts w:ascii="Times New Roman" w:hAnsi="Times New Roman" w:cs="Times New Roman"/>
                <w:bCs/>
              </w:rPr>
            </w:pPr>
            <w:r w:rsidRPr="00565C7D">
              <w:rPr>
                <w:rFonts w:ascii="Times New Roman" w:hAnsi="Times New Roman" w:cs="Times New Roman"/>
                <w:bCs/>
              </w:rPr>
              <w:t>(в 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65C7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ч.</w:t>
            </w:r>
            <w:r w:rsidRPr="00565C7D">
              <w:rPr>
                <w:rFonts w:ascii="Times New Roman" w:hAnsi="Times New Roman" w:cs="Times New Roman"/>
                <w:bCs/>
              </w:rPr>
              <w:t xml:space="preserve"> МТО – 61)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65C5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904">
              <w:rPr>
                <w:rFonts w:ascii="Times New Roman" w:hAnsi="Times New Roman" w:cs="Times New Roman"/>
                <w:bCs/>
              </w:rPr>
              <w:t xml:space="preserve">(в </w:t>
            </w:r>
            <w:proofErr w:type="spellStart"/>
            <w:r w:rsidRPr="00950904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950904">
              <w:rPr>
                <w:rFonts w:ascii="Times New Roman" w:hAnsi="Times New Roman" w:cs="Times New Roman"/>
                <w:bCs/>
              </w:rPr>
              <w:t xml:space="preserve">. МТО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950904">
              <w:rPr>
                <w:rFonts w:ascii="Times New Roman" w:hAnsi="Times New Roman" w:cs="Times New Roman"/>
                <w:bCs/>
              </w:rPr>
              <w:t xml:space="preserve"> 64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4" w:rsidRPr="00207F73" w:rsidRDefault="00950904" w:rsidP="009509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</w:t>
            </w:r>
          </w:p>
        </w:tc>
      </w:tr>
      <w:tr w:rsidR="00950904" w:rsidRPr="001D4714" w:rsidTr="00B959F0">
        <w:trPr>
          <w:cantSplit/>
          <w:trHeight w:val="24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Default="00950904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1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0A7D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лиц, испытывающих трудности в поиске работы</w:t>
            </w:r>
          </w:p>
          <w:p w:rsidR="00950904" w:rsidRPr="00AE0A7D" w:rsidRDefault="00950904" w:rsidP="00E94FC4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Default="00950904" w:rsidP="00950904">
            <w:pPr>
              <w:jc w:val="center"/>
            </w:pPr>
            <w:r w:rsidRPr="007549BC">
              <w:t>Чел.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4" w:rsidRPr="00207F73" w:rsidRDefault="00950904" w:rsidP="009509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950904" w:rsidRPr="001D4714" w:rsidTr="00B959F0">
        <w:trPr>
          <w:cantSplit/>
          <w:trHeight w:val="24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Default="00950904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E0A7D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</w:t>
            </w:r>
          </w:p>
          <w:p w:rsidR="00950904" w:rsidRPr="00AE0A7D" w:rsidRDefault="00950904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Default="00950904" w:rsidP="00950904">
            <w:pPr>
              <w:jc w:val="center"/>
            </w:pPr>
            <w:r w:rsidRPr="007549BC">
              <w:t>Чел.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4" w:rsidRPr="00207F73" w:rsidRDefault="00950904" w:rsidP="009509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0904" w:rsidRPr="001D4714" w:rsidTr="00B959F0">
        <w:trPr>
          <w:cantSplit/>
          <w:trHeight w:val="24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Default="00950904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E0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оплачиваемых общественных работ </w:t>
            </w:r>
          </w:p>
          <w:p w:rsidR="00950904" w:rsidRDefault="00950904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04" w:rsidRPr="00AE0A7D" w:rsidRDefault="00950904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Default="00950904" w:rsidP="00950904">
            <w:pPr>
              <w:jc w:val="center"/>
            </w:pPr>
            <w:r w:rsidRPr="007549BC">
              <w:t>Чел.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065C58" w:rsidP="00065C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065C58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904" w:rsidRPr="00207F73" w:rsidRDefault="0095090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04" w:rsidRPr="00207F73" w:rsidRDefault="00950904" w:rsidP="009509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A3712C" w:rsidRDefault="00A3712C" w:rsidP="00A3712C">
      <w:pPr>
        <w:autoSpaceDE w:val="0"/>
      </w:pPr>
    </w:p>
    <w:p w:rsidR="00C4422C" w:rsidRDefault="00C4422C" w:rsidP="00A3712C">
      <w:pPr>
        <w:autoSpaceDE w:val="0"/>
      </w:pPr>
    </w:p>
    <w:p w:rsidR="00A3712C" w:rsidRDefault="00A3712C" w:rsidP="00565C7D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оказания муниципальных услуг «Организация мероприятий с детьми и молодежью» </w:t>
      </w:r>
    </w:p>
    <w:p w:rsidR="00565C7D" w:rsidRDefault="00565C7D" w:rsidP="00565C7D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3712C" w:rsidRDefault="00A3712C" w:rsidP="00A3712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Нормативные правовые акты, регулирующие порядок оказания муниципальных услуг:</w:t>
      </w:r>
    </w:p>
    <w:p w:rsidR="00A3712C" w:rsidRDefault="00A3712C" w:rsidP="00565C7D">
      <w:pPr>
        <w:pStyle w:val="Pro-List2"/>
        <w:tabs>
          <w:tab w:val="left" w:pos="-1560"/>
        </w:tabs>
        <w:spacing w:before="0" w:line="100" w:lineRule="atLeast"/>
        <w:ind w:left="0" w:firstLine="56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Учреждение в своей деятельности должно руководствоваться действующими нормативными правовыми актами по вопросам организации и осуществления мероприятий по работе с детьми и молодежью:</w:t>
      </w:r>
    </w:p>
    <w:p w:rsidR="00A3712C" w:rsidRDefault="00A3712C" w:rsidP="00565C7D">
      <w:pPr>
        <w:spacing w:line="100" w:lineRule="atLeast"/>
        <w:ind w:firstLine="567"/>
        <w:jc w:val="both"/>
      </w:pPr>
      <w:r>
        <w:t>- Конституция Российской Федерации (принята на всенародном голосовании 12.12.1993г.);</w:t>
      </w:r>
    </w:p>
    <w:p w:rsidR="00A3712C" w:rsidRDefault="00A3712C" w:rsidP="00565C7D">
      <w:pPr>
        <w:spacing w:line="100" w:lineRule="atLeast"/>
        <w:ind w:firstLine="567"/>
        <w:jc w:val="both"/>
      </w:pPr>
      <w:r>
        <w:t>- Бюджетный кодекс Российской Федерации;</w:t>
      </w:r>
    </w:p>
    <w:p w:rsidR="00A3712C" w:rsidRDefault="00A3712C" w:rsidP="00565C7D">
      <w:pPr>
        <w:spacing w:line="100" w:lineRule="atLeast"/>
        <w:ind w:firstLine="567"/>
        <w:jc w:val="both"/>
      </w:pPr>
      <w:r>
        <w:t>- Конвенция о правах ребенка (одобрена Генеральной Ассамблей ООН 20.11.1989г.);</w:t>
      </w:r>
    </w:p>
    <w:p w:rsidR="00A3712C" w:rsidRDefault="00A3712C" w:rsidP="00565C7D">
      <w:pPr>
        <w:spacing w:line="100" w:lineRule="atLeast"/>
        <w:ind w:firstLine="567"/>
        <w:jc w:val="both"/>
      </w:pPr>
      <w:r>
        <w:t>- Федеральный законом № 124-ФЗ «Об основных гарантиях прав ребенка в Российской Федерации» (от 24.07.1998г);</w:t>
      </w:r>
    </w:p>
    <w:p w:rsidR="00A3712C" w:rsidRDefault="00A3712C" w:rsidP="00565C7D">
      <w:pPr>
        <w:spacing w:line="100" w:lineRule="atLeast"/>
        <w:ind w:firstLine="567"/>
        <w:jc w:val="both"/>
      </w:pPr>
      <w:r>
        <w:t>- Федеральный закон № 131 — ФЗ «Об общих принципах организации местного самоуправления в Российской Федерации» (от 06.10.2003г);</w:t>
      </w:r>
    </w:p>
    <w:p w:rsidR="00A3712C" w:rsidRDefault="00A3712C" w:rsidP="00565C7D">
      <w:pPr>
        <w:spacing w:line="100" w:lineRule="atLeast"/>
        <w:ind w:firstLine="567"/>
        <w:jc w:val="both"/>
      </w:pPr>
      <w:r>
        <w:t>- Федеральным законом № 3266-1 «Об образовании» (от 10.07.1992г);</w:t>
      </w:r>
    </w:p>
    <w:p w:rsidR="00A3712C" w:rsidRDefault="00A3712C" w:rsidP="00565C7D">
      <w:pPr>
        <w:spacing w:line="100" w:lineRule="atLeast"/>
        <w:ind w:firstLine="567"/>
        <w:jc w:val="both"/>
      </w:pPr>
      <w:r>
        <w:t>- Федеральный закон № 82 — ФЗ «Об общественных объединениях» (от 19.05.1995г);</w:t>
      </w:r>
    </w:p>
    <w:p w:rsidR="00A3712C" w:rsidRDefault="00A3712C" w:rsidP="00565C7D">
      <w:pPr>
        <w:spacing w:line="100" w:lineRule="atLeast"/>
        <w:ind w:firstLine="567"/>
        <w:jc w:val="both"/>
      </w:pPr>
      <w:r>
        <w:t>- Федеральный закон № 52 — ФЗ «О санитарно — эпидемиологическом благополучии населения» (от 30.03.1999г);</w:t>
      </w:r>
    </w:p>
    <w:p w:rsidR="00A3712C" w:rsidRDefault="00A3712C" w:rsidP="00565C7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№ 131-ФЗ «Об общих принципах организации местного самоуправления в Российской Федерации» от 06.10.2003г.;</w:t>
      </w:r>
    </w:p>
    <w:p w:rsidR="00A3712C" w:rsidRDefault="00A3712C" w:rsidP="00565C7D">
      <w:pPr>
        <w:pStyle w:val="a9"/>
        <w:ind w:firstLine="567"/>
        <w:jc w:val="both"/>
      </w:pPr>
      <w:r>
        <w:t>- Закон Ханты — Мансийского автономного округа — Югры «О реализации государственной молодежной политики в Ханты — Мансийском автономном округе — Югре» (с изменениями и дополнениями) от 29.04.2011 № 27-оз</w:t>
      </w:r>
    </w:p>
    <w:p w:rsidR="00A3712C" w:rsidRPr="00565C7D" w:rsidRDefault="00A3712C" w:rsidP="00565C7D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565C7D">
        <w:rPr>
          <w:color w:val="000000"/>
        </w:rPr>
        <w:t xml:space="preserve">- </w:t>
      </w:r>
      <w:r w:rsidRPr="00565C7D">
        <w:rPr>
          <w:rStyle w:val="TextNPA"/>
          <w:rFonts w:ascii="Times New Roman" w:hAnsi="Times New Roman"/>
          <w:color w:val="000000"/>
        </w:rPr>
        <w:t>Устав города Югорска;</w:t>
      </w:r>
    </w:p>
    <w:p w:rsidR="00A3712C" w:rsidRPr="00565C7D" w:rsidRDefault="00A3712C" w:rsidP="00565C7D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565C7D">
        <w:rPr>
          <w:rStyle w:val="TextNPA"/>
          <w:rFonts w:ascii="Times New Roman" w:hAnsi="Times New Roman"/>
          <w:color w:val="000000"/>
        </w:rPr>
        <w:t xml:space="preserve">- иные нормативно — правовые акты Российской Федерации, Ханты — Мансийского автономного округа — Югры, города Югорска, регулирующие отношения в сфере организации и осуществлении мероприятий по работе с детьми и молодежью. </w:t>
      </w:r>
    </w:p>
    <w:p w:rsidR="00565C7D" w:rsidRDefault="00565C7D" w:rsidP="00A3712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12C" w:rsidRDefault="00A3712C" w:rsidP="00A3712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A3712C" w:rsidRDefault="00A3712C" w:rsidP="00A3712C">
      <w:pPr>
        <w:autoSpaceDE w:val="0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6945"/>
        <w:gridCol w:w="2470"/>
      </w:tblGrid>
      <w:tr w:rsidR="00A3712C" w:rsidTr="00E94FC4">
        <w:trPr>
          <w:cantSplit/>
          <w:trHeight w:val="36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A3712C" w:rsidTr="00E94FC4">
        <w:trPr>
          <w:cantSplit/>
          <w:trHeight w:val="125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Обнародование (опубликование) информации в средствах массовой информации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Постановления и распоряжения администрации города Югорска по оказанию муниципальной услуги;</w:t>
            </w:r>
          </w:p>
          <w:p w:rsidR="00A3712C" w:rsidRDefault="00A3712C" w:rsidP="00E94FC4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учреждения;</w:t>
            </w:r>
          </w:p>
          <w:p w:rsidR="00A3712C" w:rsidRDefault="00A3712C" w:rsidP="00E94FC4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мероприятий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A3712C" w:rsidTr="00E94FC4">
        <w:trPr>
          <w:cantSplit/>
          <w:trHeight w:val="2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на официальном сайте  администрации города Югорска </w:t>
            </w:r>
            <w:r w:rsidR="00565C7D">
              <w:rPr>
                <w:rFonts w:ascii="Times New Roman" w:hAnsi="Times New Roman" w:cs="Times New Roman"/>
                <w:sz w:val="24"/>
                <w:szCs w:val="24"/>
              </w:rPr>
              <w:t>и учреждения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Постановления и распоряжения администрации города Югорска по оказанию муниципальной услуги;</w:t>
            </w:r>
          </w:p>
          <w:p w:rsidR="00A3712C" w:rsidRDefault="00A3712C" w:rsidP="00E94FC4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муниципальным автономным учреждением  «Молодежная биржа труда «Гелиос» (место расположения, график работы, программно-проектная деятельность, основные направления деятельности);</w:t>
            </w:r>
          </w:p>
          <w:p w:rsidR="00A3712C" w:rsidRDefault="00A3712C" w:rsidP="00E94FC4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A3712C" w:rsidRDefault="00A3712C" w:rsidP="00E94FC4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</w:tc>
      </w:tr>
      <w:tr w:rsidR="00A3712C" w:rsidTr="00E94FC4">
        <w:trPr>
          <w:cantSplit/>
          <w:trHeight w:val="240"/>
        </w:trPr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пользователям информации по их запросу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A3712C" w:rsidRDefault="00A3712C" w:rsidP="00E94FC4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712C" w:rsidRDefault="00A3712C" w:rsidP="00A3712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Основания  для досрочного прекращения исполнения муниципального задания:</w:t>
      </w:r>
    </w:p>
    <w:p w:rsidR="00A3712C" w:rsidRDefault="00A3712C" w:rsidP="00A3712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утратившим силу приказа об утверждении муниципального задания муниципальному автономному учреждению «Молодежная биржа труда «Гелиос»;</w:t>
      </w:r>
    </w:p>
    <w:p w:rsidR="00A3712C" w:rsidRDefault="00A3712C" w:rsidP="00A3712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учреждения.</w:t>
      </w:r>
    </w:p>
    <w:p w:rsidR="00A3712C" w:rsidRDefault="00A3712C" w:rsidP="00A371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12C" w:rsidRDefault="00A3712C" w:rsidP="00A3712C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A3712C" w:rsidRPr="00B31E7E" w:rsidRDefault="00A3712C" w:rsidP="00A37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E7E">
        <w:rPr>
          <w:rFonts w:ascii="Times New Roman" w:hAnsi="Times New Roman" w:cs="Times New Roman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B31E7E" w:rsidRDefault="00B31E7E" w:rsidP="00A3712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2C" w:rsidRDefault="00A3712C" w:rsidP="00A3712C">
      <w:pPr>
        <w:pStyle w:val="ConsPlusNonformat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Порядок контроля за исполнением муниципального задания</w:t>
      </w:r>
    </w:p>
    <w:p w:rsidR="00565C7D" w:rsidRDefault="00565C7D" w:rsidP="00A3712C">
      <w:pPr>
        <w:pStyle w:val="ConsPlusNonformat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3712C" w:rsidRPr="00565C7D" w:rsidRDefault="00A3712C" w:rsidP="00A3712C">
      <w:pPr>
        <w:jc w:val="both"/>
        <w:rPr>
          <w:rStyle w:val="TextNPA"/>
          <w:rFonts w:ascii="Times New Roman" w:hAnsi="Times New Roman"/>
        </w:rPr>
      </w:pPr>
      <w:r>
        <w:rPr>
          <w:rStyle w:val="TextNPA"/>
        </w:rPr>
        <w:t xml:space="preserve">    </w:t>
      </w:r>
      <w:r w:rsidRPr="00565C7D">
        <w:rPr>
          <w:rStyle w:val="TextNPA"/>
          <w:rFonts w:ascii="Times New Roman" w:hAnsi="Times New Roman"/>
        </w:rPr>
        <w:t xml:space="preserve">Контроль </w:t>
      </w:r>
      <w:r w:rsidRPr="00565C7D">
        <w:rPr>
          <w:bCs/>
        </w:rPr>
        <w:t>за исполнением муниципального задания</w:t>
      </w:r>
      <w:r w:rsidRPr="00565C7D">
        <w:rPr>
          <w:rStyle w:val="TextNPA"/>
          <w:rFonts w:ascii="Times New Roman" w:hAnsi="Times New Roman"/>
        </w:rPr>
        <w:t xml:space="preserve"> осуществляется Управлением по физической культуре, спорту, работе с детьми и молодежью администрации города Югорска.</w:t>
      </w:r>
    </w:p>
    <w:p w:rsidR="00A3712C" w:rsidRDefault="00A3712C" w:rsidP="00A3712C">
      <w:pPr>
        <w:jc w:val="both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3969"/>
        <w:gridCol w:w="6978"/>
      </w:tblGrid>
      <w:tr w:rsidR="00A3712C" w:rsidTr="00565C7D">
        <w:trPr>
          <w:cantSplit/>
          <w:trHeight w:val="48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A3712C" w:rsidTr="00565C7D">
        <w:trPr>
          <w:cantSplit/>
          <w:trHeight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565C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A3712C" w:rsidTr="00565C7D">
        <w:trPr>
          <w:cantSplit/>
          <w:trHeight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качества предоставляемой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565C7D">
            <w:pPr>
              <w:pStyle w:val="ConsPlusCell"/>
              <w:snapToGrid w:val="0"/>
              <w:jc w:val="center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 после предварительного уведомления учреждения, оказывающего услугу, о ее проведении.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A3712C" w:rsidTr="00565C7D">
        <w:trPr>
          <w:cantSplit/>
          <w:trHeight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565C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культуре, спорту, работе с детьми и молодежью администрации города Югорска, </w:t>
            </w:r>
          </w:p>
          <w:p w:rsidR="00A3712C" w:rsidRDefault="00A3712C" w:rsidP="00E94FC4">
            <w:pPr>
              <w:pStyle w:val="ConsPlusCell"/>
              <w:snapToGrid w:val="0"/>
              <w:jc w:val="both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«Молодежная биржа труда «Гелиос»</w:t>
            </w:r>
          </w:p>
        </w:tc>
      </w:tr>
      <w:tr w:rsidR="00A3712C" w:rsidTr="00565C7D">
        <w:trPr>
          <w:cantSplit/>
          <w:trHeight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565C7D">
            <w:pPr>
              <w:pStyle w:val="Pro-List2"/>
              <w:snapToGrid w:val="0"/>
              <w:spacing w:before="0" w:line="100" w:lineRule="atLeast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 xml:space="preserve"> Анализ обращений граждан </w:t>
            </w:r>
            <w:r>
              <w:rPr>
                <w:rStyle w:val="TextNPA"/>
                <w:rFonts w:ascii="Times New Roman" w:hAnsi="Times New Roman"/>
              </w:rPr>
              <w:t>в Управление по физической культуре, спорту, работе с детьми и молодежью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565C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tabs>
                <w:tab w:val="left" w:pos="8379"/>
              </w:tabs>
              <w:snapToGrid w:val="0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</w:tbl>
    <w:p w:rsidR="00565C7D" w:rsidRDefault="00565C7D" w:rsidP="00A3712C">
      <w:pPr>
        <w:pStyle w:val="Pro-List2"/>
        <w:spacing w:before="0" w:line="100" w:lineRule="atLeast"/>
        <w:ind w:left="0" w:firstLine="547"/>
        <w:rPr>
          <w:rStyle w:val="TextNPA"/>
          <w:rFonts w:ascii="Times New Roman" w:hAnsi="Times New Roman"/>
          <w:color w:val="000000"/>
        </w:rPr>
      </w:pPr>
    </w:p>
    <w:p w:rsidR="00C4422C" w:rsidRDefault="00C4422C" w:rsidP="00A3712C">
      <w:pPr>
        <w:pStyle w:val="Pro-List2"/>
        <w:spacing w:before="0" w:line="100" w:lineRule="atLeast"/>
        <w:ind w:left="0" w:firstLine="547"/>
        <w:rPr>
          <w:rStyle w:val="TextNPA"/>
          <w:rFonts w:ascii="Times New Roman" w:hAnsi="Times New Roman"/>
          <w:color w:val="000000"/>
        </w:rPr>
      </w:pPr>
    </w:p>
    <w:p w:rsidR="00C4422C" w:rsidRDefault="00C4422C" w:rsidP="00A3712C">
      <w:pPr>
        <w:pStyle w:val="Pro-List2"/>
        <w:spacing w:before="0" w:line="100" w:lineRule="atLeast"/>
        <w:ind w:left="0" w:firstLine="547"/>
        <w:rPr>
          <w:rStyle w:val="TextNPA"/>
          <w:rFonts w:ascii="Times New Roman" w:hAnsi="Times New Roman"/>
          <w:color w:val="000000"/>
        </w:rPr>
      </w:pPr>
    </w:p>
    <w:p w:rsidR="00C4422C" w:rsidRDefault="00C4422C" w:rsidP="00A3712C">
      <w:pPr>
        <w:pStyle w:val="Pro-List2"/>
        <w:spacing w:before="0" w:line="100" w:lineRule="atLeast"/>
        <w:ind w:left="0" w:firstLine="547"/>
        <w:rPr>
          <w:rStyle w:val="TextNPA"/>
          <w:rFonts w:ascii="Times New Roman" w:hAnsi="Times New Roman"/>
          <w:color w:val="000000"/>
        </w:rPr>
      </w:pPr>
    </w:p>
    <w:p w:rsidR="00C4422C" w:rsidRDefault="00C4422C" w:rsidP="00A3712C">
      <w:pPr>
        <w:pStyle w:val="Pro-List2"/>
        <w:spacing w:before="0" w:line="100" w:lineRule="atLeast"/>
        <w:ind w:left="0" w:firstLine="547"/>
        <w:rPr>
          <w:rStyle w:val="TextNPA"/>
          <w:rFonts w:ascii="Times New Roman" w:hAnsi="Times New Roman"/>
          <w:color w:val="000000"/>
        </w:rPr>
      </w:pPr>
    </w:p>
    <w:p w:rsidR="00C4422C" w:rsidRDefault="00C4422C" w:rsidP="00A3712C">
      <w:pPr>
        <w:pStyle w:val="Pro-List2"/>
        <w:spacing w:before="0" w:line="100" w:lineRule="atLeast"/>
        <w:ind w:left="0" w:firstLine="547"/>
        <w:rPr>
          <w:rStyle w:val="TextNPA"/>
          <w:rFonts w:ascii="Times New Roman" w:hAnsi="Times New Roman"/>
          <w:color w:val="000000"/>
        </w:rPr>
      </w:pPr>
    </w:p>
    <w:p w:rsidR="00C4422C" w:rsidRDefault="00C4422C" w:rsidP="00A3712C">
      <w:pPr>
        <w:pStyle w:val="Pro-List2"/>
        <w:spacing w:before="0" w:line="100" w:lineRule="atLeast"/>
        <w:ind w:left="0" w:firstLine="547"/>
        <w:rPr>
          <w:rStyle w:val="TextNPA"/>
          <w:rFonts w:ascii="Times New Roman" w:hAnsi="Times New Roman"/>
          <w:color w:val="000000"/>
        </w:rPr>
      </w:pPr>
    </w:p>
    <w:p w:rsidR="00A3712C" w:rsidRDefault="00A3712C" w:rsidP="00A3712C">
      <w:pPr>
        <w:pStyle w:val="Pro-List2"/>
        <w:spacing w:before="0" w:line="100" w:lineRule="atLeast"/>
        <w:ind w:left="0" w:firstLine="547"/>
        <w:rPr>
          <w:rStyle w:val="TextNPA"/>
          <w:rFonts w:ascii="Times New Roman" w:hAnsi="Times New Roman"/>
          <w:color w:val="000000"/>
        </w:rPr>
      </w:pPr>
      <w:r>
        <w:rPr>
          <w:rStyle w:val="TextNPA"/>
          <w:rFonts w:ascii="Times New Roman" w:hAnsi="Times New Roman"/>
          <w:color w:val="000000"/>
        </w:rPr>
        <w:lastRenderedPageBreak/>
        <w:t>Контроль исполнения муниципального задания осуществляется главным распорядителем бюджетных средств посредством составления</w:t>
      </w:r>
    </w:p>
    <w:p w:rsidR="00A3712C" w:rsidRDefault="00A3712C" w:rsidP="00A3712C">
      <w:pPr>
        <w:pStyle w:val="Pro-List2"/>
        <w:spacing w:before="0" w:line="100" w:lineRule="atLeast"/>
        <w:ind w:left="0" w:firstLine="0"/>
        <w:rPr>
          <w:rStyle w:val="TextNPA"/>
          <w:rFonts w:ascii="Times New Roman" w:hAnsi="Times New Roman"/>
          <w:color w:val="000000"/>
        </w:rPr>
      </w:pPr>
      <w:r>
        <w:rPr>
          <w:rStyle w:val="TextNPA"/>
          <w:rFonts w:ascii="Times New Roman" w:hAnsi="Times New Roman"/>
          <w:color w:val="000000"/>
        </w:rPr>
        <w:t>отчета о результатах оказания муниципальных услуг с использованием следующих критериев:</w:t>
      </w:r>
    </w:p>
    <w:p w:rsidR="00A3712C" w:rsidRDefault="00A3712C" w:rsidP="00A3712C">
      <w:pPr>
        <w:pStyle w:val="Pro-List2"/>
        <w:spacing w:before="0" w:line="100" w:lineRule="atLeast"/>
        <w:ind w:left="0" w:firstLine="494"/>
        <w:rPr>
          <w:rFonts w:ascii="Times New Roman" w:hAnsi="Times New Roman"/>
          <w:color w:val="000000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9616"/>
        <w:gridCol w:w="5249"/>
      </w:tblGrid>
      <w:tr w:rsidR="00A3712C" w:rsidTr="00911B0B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5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A3712C" w:rsidTr="00911B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61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5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A3712C" w:rsidTr="00911B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61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5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A3712C" w:rsidTr="00911B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61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5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A3712C" w:rsidTr="00911B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61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5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A3712C" w:rsidRDefault="00A3712C" w:rsidP="00A3712C">
      <w:pPr>
        <w:pStyle w:val="Pro-List2"/>
        <w:spacing w:before="0" w:line="100" w:lineRule="atLeast"/>
        <w:ind w:left="0" w:firstLine="494"/>
      </w:pPr>
    </w:p>
    <w:p w:rsidR="00A3712C" w:rsidRDefault="00A3712C" w:rsidP="00A3712C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 xml:space="preserve">Опросы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средств в форме доклада, в котором оценивается качество оказываемых услуг. </w:t>
      </w:r>
    </w:p>
    <w:p w:rsidR="00A3712C" w:rsidRDefault="00A3712C" w:rsidP="00A3712C">
      <w:pPr>
        <w:pStyle w:val="Pro-List2"/>
        <w:spacing w:before="0" w:line="100" w:lineRule="atLeast"/>
        <w:ind w:left="0" w:firstLine="494"/>
        <w:rPr>
          <w:rFonts w:ascii="Times New Roman" w:hAnsi="Times New Roman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7654"/>
        <w:gridCol w:w="3200"/>
        <w:gridCol w:w="3981"/>
      </w:tblGrid>
      <w:tr w:rsidR="00A3712C" w:rsidTr="00911B0B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Качественное исполнение</w:t>
            </w:r>
          </w:p>
        </w:tc>
        <w:tc>
          <w:tcPr>
            <w:tcW w:w="3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Некачественное исполнение</w:t>
            </w:r>
          </w:p>
        </w:tc>
      </w:tr>
      <w:tr w:rsidR="00A3712C" w:rsidTr="00911B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Информирование населения об услугах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Полное и своевременное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Неполное и несвоевременное (не менее 3-х жалоб)</w:t>
            </w:r>
          </w:p>
        </w:tc>
      </w:tr>
      <w:tr w:rsidR="00A3712C" w:rsidTr="00911B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Режим работы учреждения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Своевременно, без жалоб и замечаний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 xml:space="preserve">С нарушениями </w:t>
            </w:r>
          </w:p>
        </w:tc>
      </w:tr>
      <w:tr w:rsidR="00A3712C" w:rsidTr="00911B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Предоставление услуг</w:t>
            </w:r>
          </w:p>
          <w:p w:rsidR="00A3712C" w:rsidRDefault="00A3712C" w:rsidP="00E94FC4">
            <w:pPr>
              <w:pStyle w:val="a9"/>
              <w:jc w:val="both"/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 xml:space="preserve">Полное 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 xml:space="preserve">Неполное </w:t>
            </w:r>
          </w:p>
        </w:tc>
      </w:tr>
      <w:tr w:rsidR="00A3712C" w:rsidTr="00911B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Технические условия услуги</w:t>
            </w:r>
          </w:p>
          <w:p w:rsidR="00A3712C" w:rsidRDefault="00A3712C" w:rsidP="00E94FC4">
            <w:pPr>
              <w:pStyle w:val="a9"/>
              <w:jc w:val="both"/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Не нарушены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нарушены</w:t>
            </w:r>
          </w:p>
        </w:tc>
      </w:tr>
      <w:tr w:rsidR="00A3712C" w:rsidTr="00911B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5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Нормативная правовая база мероприятий по обеспечению услуги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Выполняется в соответствии с утвержденным планом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Не выполняется (частично выполняется)</w:t>
            </w:r>
          </w:p>
        </w:tc>
      </w:tr>
      <w:tr w:rsidR="00A3712C" w:rsidTr="00911B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6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Не реже 1 раза в год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Реже 1 раза в год</w:t>
            </w:r>
          </w:p>
        </w:tc>
      </w:tr>
      <w:tr w:rsidR="00A3712C" w:rsidTr="00911B0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7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Своевременное рассмотрение жалоб получателей услуг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Не позднее 10 дней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Позже 10 дней (без обоснования причин)</w:t>
            </w:r>
          </w:p>
        </w:tc>
      </w:tr>
    </w:tbl>
    <w:p w:rsidR="00565C7D" w:rsidRDefault="00565C7D" w:rsidP="00A3712C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</w:p>
    <w:p w:rsidR="00A3712C" w:rsidRDefault="00A3712C" w:rsidP="00A3712C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По результатам проверки Управление по физической культуре, спорту, работе с детьми и молодежью:</w:t>
      </w:r>
    </w:p>
    <w:p w:rsidR="00A3712C" w:rsidRDefault="00A3712C" w:rsidP="00A3712C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A3712C" w:rsidRDefault="00A3712C" w:rsidP="00A3712C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- обеспечивает привлечение к ответственности учреждение, оказывающего муниципальную услугу и допустившего нарушение, ее руководителя.</w:t>
      </w:r>
    </w:p>
    <w:p w:rsidR="00B959F0" w:rsidRDefault="00B959F0" w:rsidP="00A3712C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</w:p>
    <w:p w:rsidR="00A3712C" w:rsidRDefault="00A3712C" w:rsidP="00A3712C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lastRenderedPageBreak/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B959F0" w:rsidRDefault="00B959F0" w:rsidP="00A3712C">
      <w:pPr>
        <w:pStyle w:val="Pro-List2"/>
        <w:spacing w:before="0" w:line="100" w:lineRule="atLeast"/>
        <w:ind w:left="0" w:firstLine="494"/>
      </w:pPr>
    </w:p>
    <w:p w:rsidR="00565C7D" w:rsidRDefault="00A3712C" w:rsidP="00A3712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A3712C" w:rsidRDefault="00A3712C" w:rsidP="00A3712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A3712C" w:rsidRDefault="00A3712C" w:rsidP="00A3712C">
      <w:pPr>
        <w:autoSpaceDE w:val="0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703"/>
        <w:gridCol w:w="1450"/>
        <w:gridCol w:w="2473"/>
        <w:gridCol w:w="2474"/>
        <w:gridCol w:w="1663"/>
        <w:gridCol w:w="2889"/>
      </w:tblGrid>
      <w:tr w:rsidR="00A3712C" w:rsidTr="00E94FC4">
        <w:trPr>
          <w:cantSplit/>
          <w:trHeight w:val="435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3712C" w:rsidRDefault="00A3712C" w:rsidP="00E94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услуг за аналогичный период прошлого года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услуг за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отчетный период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услуг нарастающим итогом с начала года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A3712C" w:rsidRDefault="00A3712C" w:rsidP="00E94FC4">
            <w:pPr>
              <w:pStyle w:val="ConsPlusCell"/>
              <w:tabs>
                <w:tab w:val="left" w:pos="5"/>
                <w:tab w:val="left" w:pos="218"/>
              </w:tabs>
              <w:snapToGrid w:val="0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A3712C" w:rsidRDefault="00A3712C" w:rsidP="00E94FC4">
            <w:pPr>
              <w:pStyle w:val="ConsPlusCell"/>
              <w:tabs>
                <w:tab w:val="left" w:pos="2633"/>
                <w:tab w:val="left" w:pos="2828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значений</w:t>
            </w:r>
          </w:p>
        </w:tc>
      </w:tr>
      <w:tr w:rsidR="00A3712C" w:rsidTr="00E94FC4">
        <w:trPr>
          <w:cantSplit/>
          <w:trHeight w:val="1416"/>
        </w:trPr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Плановое 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на отчетный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Фактическое значение за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отчетный период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12C" w:rsidTr="00E94FC4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tabs>
                <w:tab w:val="left" w:pos="263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2C" w:rsidTr="00E94FC4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12C" w:rsidRDefault="00A3712C" w:rsidP="00A3712C">
      <w:pPr>
        <w:autoSpaceDE w:val="0"/>
        <w:jc w:val="both"/>
      </w:pPr>
    </w:p>
    <w:p w:rsidR="00A3712C" w:rsidRDefault="00A3712C" w:rsidP="00A3712C">
      <w:pPr>
        <w:autoSpaceDE w:val="0"/>
        <w:jc w:val="both"/>
      </w:pPr>
      <w:r>
        <w:tab/>
        <w:t>Отчет о муниципальном задании также должен включать пояснительную записку о результатах выполнения муниципального задания, состоящую из двух  разделов:</w:t>
      </w:r>
    </w:p>
    <w:p w:rsidR="00A3712C" w:rsidRDefault="00A3712C" w:rsidP="00565C7D">
      <w:pPr>
        <w:autoSpaceDE w:val="0"/>
        <w:ind w:firstLine="567"/>
        <w:jc w:val="both"/>
      </w:pPr>
      <w:r>
        <w:t>1.  Характеристику основных направлений деятельности  (краткое описание, охват).</w:t>
      </w:r>
    </w:p>
    <w:p w:rsidR="00A3712C" w:rsidRDefault="00A3712C" w:rsidP="00565C7D">
      <w:pPr>
        <w:autoSpaceDE w:val="0"/>
        <w:ind w:firstLine="567"/>
        <w:jc w:val="both"/>
      </w:pPr>
      <w:r>
        <w:t>2. Описание программно-проектной деятельности учреждения за отчетный период (краткое описание: цель, задачи, целевая аудитория, результаты деятельности за отчетный период и с нарастающим итогом с начала года);</w:t>
      </w:r>
    </w:p>
    <w:p w:rsidR="00A3712C" w:rsidRDefault="00A3712C" w:rsidP="00565C7D">
      <w:pPr>
        <w:autoSpaceDE w:val="0"/>
        <w:ind w:firstLine="567"/>
        <w:jc w:val="both"/>
      </w:pPr>
      <w:r>
        <w:t>3. Аналитическая справка (динамика показателей по сравнению с аналогичным периодом прошлого года, выводы о результатах деятельности, характеристика перспектив выполнения задания в соответствии с утвержденными объемами задания).</w:t>
      </w:r>
    </w:p>
    <w:p w:rsidR="00A3712C" w:rsidRDefault="00A3712C" w:rsidP="00A3712C">
      <w:pPr>
        <w:autoSpaceDE w:val="0"/>
        <w:jc w:val="both"/>
      </w:pPr>
    </w:p>
    <w:p w:rsidR="00A3712C" w:rsidRDefault="00A3712C" w:rsidP="00A3712C">
      <w:pPr>
        <w:autoSpaceDE w:val="0"/>
        <w:jc w:val="both"/>
      </w:pPr>
      <w:r>
        <w:tab/>
        <w:t>Отчет по исполнению муниципального задания может рассматриваться наблюдательным советом по представлению директора учреждения.</w:t>
      </w:r>
    </w:p>
    <w:p w:rsidR="00A3712C" w:rsidRDefault="00A3712C" w:rsidP="00A3712C">
      <w:pPr>
        <w:autoSpaceDE w:val="0"/>
        <w:jc w:val="both"/>
      </w:pPr>
      <w:r>
        <w:t xml:space="preserve"> </w:t>
      </w:r>
    </w:p>
    <w:p w:rsidR="00565C7D" w:rsidRDefault="00A3712C" w:rsidP="00A3712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Сроки представления отчетов об исполнении муниципального задания. </w:t>
      </w:r>
    </w:p>
    <w:p w:rsidR="00A3712C" w:rsidRPr="00565C7D" w:rsidRDefault="00A3712C" w:rsidP="00A37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C7D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 Управление ежеквартально до 15 числа месяца следующего за отчетным периодом.</w:t>
      </w:r>
    </w:p>
    <w:p w:rsidR="00A3712C" w:rsidRDefault="00A3712C" w:rsidP="00A371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12C" w:rsidRDefault="00A3712C" w:rsidP="00A3712C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t xml:space="preserve">         9. Условия финансирования муниципального задания.</w:t>
      </w:r>
    </w:p>
    <w:p w:rsidR="00A3712C" w:rsidRDefault="00A3712C" w:rsidP="00A3712C">
      <w:pPr>
        <w:pStyle w:val="a8"/>
        <w:ind w:left="-540"/>
        <w:jc w:val="both"/>
        <w:rPr>
          <w:i/>
        </w:rPr>
      </w:pPr>
    </w:p>
    <w:p w:rsidR="00A3712C" w:rsidRDefault="00A3712C" w:rsidP="00A3712C">
      <w:pPr>
        <w:pStyle w:val="a8"/>
        <w:ind w:left="-35" w:firstLine="741"/>
        <w:jc w:val="both"/>
      </w:pPr>
      <w:r>
        <w:t>Финансовое обеспечение выполнения муниципального задания на оказание муниципальных услуг (выполнение работ) муниципальным бюджетным учреждением осуществляется в соответствии с Соглашением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автономным учреждением «Молодежная биржа труда «Гелиос».</w:t>
      </w:r>
    </w:p>
    <w:p w:rsidR="00A3712C" w:rsidRDefault="00A3712C" w:rsidP="00A3712C">
      <w:pPr>
        <w:pStyle w:val="a8"/>
        <w:ind w:left="15" w:firstLine="691"/>
        <w:jc w:val="both"/>
      </w:pPr>
      <w:r>
        <w:t>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A3712C" w:rsidRDefault="00A3712C" w:rsidP="00A3712C">
      <w:pPr>
        <w:pStyle w:val="a8"/>
        <w:ind w:left="15"/>
        <w:jc w:val="both"/>
      </w:pPr>
      <w:r>
        <w:tab/>
        <w:t>Финансовое обеспечение муниципального задания бюджетными учреждениями может осуществляться за счет средств бюджета города Югорска в соответствии с бюджетной сметой учреждения, утвержденной главным распорядителем бюджетных средств.</w:t>
      </w:r>
    </w:p>
    <w:p w:rsidR="00A3712C" w:rsidRDefault="00A3712C" w:rsidP="00A371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7571" w:rsidRPr="001054CA" w:rsidRDefault="00A3712C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17571" w:rsidRPr="001054CA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417571" w:rsidRPr="001054CA" w:rsidRDefault="00417571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ачальник управления по физической культуре, </w:t>
      </w:r>
    </w:p>
    <w:p w:rsidR="00417571" w:rsidRPr="001054CA" w:rsidRDefault="00417571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спорту, работе с детьми и молодежью</w:t>
      </w:r>
    </w:p>
    <w:p w:rsidR="00417571" w:rsidRPr="001054CA" w:rsidRDefault="00417571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 xml:space="preserve">________________ В.М. </w:t>
      </w:r>
      <w:proofErr w:type="spellStart"/>
      <w:r w:rsidRPr="001054CA"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</w:p>
    <w:p w:rsidR="00417571" w:rsidRPr="001054CA" w:rsidRDefault="00417571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571" w:rsidRPr="00BC1D15" w:rsidRDefault="00417571" w:rsidP="004175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BC1D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BC1D15">
        <w:rPr>
          <w:rFonts w:ascii="Times New Roman" w:hAnsi="Times New Roman" w:cs="Times New Roman"/>
          <w:sz w:val="24"/>
          <w:szCs w:val="24"/>
        </w:rPr>
        <w:t>_ 2013 г.</w:t>
      </w:r>
    </w:p>
    <w:p w:rsidR="00417571" w:rsidRDefault="00417571" w:rsidP="004175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7571" w:rsidRDefault="00417571" w:rsidP="004175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1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разделу 1.1 </w:t>
      </w:r>
    </w:p>
    <w:p w:rsidR="00417571" w:rsidRPr="00274D81" w:rsidRDefault="00417571" w:rsidP="004175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задания</w:t>
      </w:r>
    </w:p>
    <w:p w:rsidR="00417571" w:rsidRDefault="00417571" w:rsidP="00417571">
      <w:pPr>
        <w:pStyle w:val="ConsPlusNonformat"/>
        <w:jc w:val="center"/>
      </w:pPr>
    </w:p>
    <w:p w:rsidR="00417571" w:rsidRPr="00BC1D15" w:rsidRDefault="00417571" w:rsidP="004175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D15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«Молодежная биржа труда «Гелиос»</w:t>
      </w:r>
    </w:p>
    <w:p w:rsidR="00417571" w:rsidRPr="00BC1D15" w:rsidRDefault="00417571" w:rsidP="004175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D15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</w:t>
      </w:r>
    </w:p>
    <w:p w:rsidR="00417571" w:rsidRDefault="00417571" w:rsidP="0041757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2C" w:rsidRDefault="00A3712C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бюджетных ассигнований на финансовое обеспечение выполнения муниципального задания </w:t>
      </w:r>
    </w:p>
    <w:p w:rsidR="00A3712C" w:rsidRDefault="00A3712C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муниципальных услуг </w:t>
      </w:r>
    </w:p>
    <w:p w:rsidR="00A3712C" w:rsidRDefault="00A3712C" w:rsidP="00A3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980"/>
        <w:gridCol w:w="1177"/>
        <w:gridCol w:w="949"/>
        <w:gridCol w:w="1166"/>
        <w:gridCol w:w="1244"/>
        <w:gridCol w:w="1276"/>
        <w:gridCol w:w="1125"/>
        <w:gridCol w:w="1260"/>
        <w:gridCol w:w="1260"/>
        <w:gridCol w:w="1260"/>
        <w:gridCol w:w="1342"/>
      </w:tblGrid>
      <w:tr w:rsidR="00A3712C" w:rsidTr="00911B0B">
        <w:trPr>
          <w:trHeight w:val="390"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показателя / единица измерения объема муниципальных услуг </w:t>
            </w:r>
          </w:p>
        </w:tc>
        <w:tc>
          <w:tcPr>
            <w:tcW w:w="58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08663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(отчетный) год</w:t>
            </w:r>
          </w:p>
          <w:p w:rsidR="00A3712C" w:rsidRDefault="00A3712C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08663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08663A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(текущий)  год</w:t>
            </w:r>
          </w:p>
        </w:tc>
      </w:tr>
      <w:tr w:rsidR="00A3712C" w:rsidTr="00590B19"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a9"/>
              <w:snapToGrid w:val="0"/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 в натуральном выражении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</w:tr>
      <w:tr w:rsidR="00590B19" w:rsidTr="00590B19">
        <w:trPr>
          <w:trHeight w:val="149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Pr="00590B19" w:rsidRDefault="00590B19" w:rsidP="00E94FC4">
            <w:pPr>
              <w:snapToGrid w:val="0"/>
              <w:jc w:val="center"/>
              <w:rPr>
                <w:sz w:val="20"/>
                <w:szCs w:val="20"/>
              </w:rPr>
            </w:pPr>
            <w:r w:rsidRPr="00590B19">
              <w:rPr>
                <w:sz w:val="20"/>
                <w:szCs w:val="20"/>
              </w:rPr>
              <w:t>Организация мероприятий  по работе с детьми и молодежью в части оказания трудоустройства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19" w:rsidRDefault="00590B19" w:rsidP="00E94FC4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19" w:rsidRDefault="00590B19" w:rsidP="00E94FC4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08663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4 100,0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4 100,0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</w:tr>
    </w:tbl>
    <w:p w:rsidR="00A3712C" w:rsidRDefault="00A3712C" w:rsidP="003E50C1">
      <w:pPr>
        <w:ind w:left="-540"/>
        <w:jc w:val="right"/>
        <w:rPr>
          <w:i/>
          <w:color w:val="000000"/>
        </w:rPr>
      </w:pPr>
      <w:r>
        <w:rPr>
          <w:i/>
          <w:color w:val="000000"/>
        </w:rPr>
        <w:t>Продолжение таблицы</w:t>
      </w:r>
    </w:p>
    <w:p w:rsidR="0008663A" w:rsidRDefault="0008663A" w:rsidP="00A3712C">
      <w:pPr>
        <w:ind w:left="-540"/>
        <w:jc w:val="both"/>
        <w:rPr>
          <w:i/>
          <w:color w:val="000000"/>
        </w:rPr>
      </w:pPr>
    </w:p>
    <w:tbl>
      <w:tblPr>
        <w:tblW w:w="1559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980"/>
        <w:gridCol w:w="1177"/>
        <w:gridCol w:w="949"/>
        <w:gridCol w:w="1166"/>
        <w:gridCol w:w="1244"/>
        <w:gridCol w:w="1276"/>
        <w:gridCol w:w="1125"/>
        <w:gridCol w:w="1260"/>
        <w:gridCol w:w="1260"/>
        <w:gridCol w:w="1260"/>
        <w:gridCol w:w="1342"/>
      </w:tblGrid>
      <w:tr w:rsidR="0008663A" w:rsidTr="00911B0B">
        <w:trPr>
          <w:trHeight w:val="390"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показателя / единица измерения объема муниципальных услуг </w:t>
            </w:r>
          </w:p>
        </w:tc>
        <w:tc>
          <w:tcPr>
            <w:tcW w:w="58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663A" w:rsidRDefault="0008663A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 год</w:t>
            </w:r>
          </w:p>
          <w:p w:rsidR="0008663A" w:rsidRDefault="0008663A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63A" w:rsidRDefault="0008663A" w:rsidP="0008663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 год</w:t>
            </w:r>
          </w:p>
        </w:tc>
      </w:tr>
      <w:tr w:rsidR="0008663A" w:rsidTr="00590B19"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a9"/>
              <w:snapToGrid w:val="0"/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 в натуральном выражении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08663A" w:rsidRDefault="0008663A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</w:tr>
      <w:tr w:rsidR="00590B19" w:rsidTr="00590B19">
        <w:trPr>
          <w:trHeight w:val="143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Pr="00590B19" w:rsidRDefault="00590B19" w:rsidP="00E94FC4">
            <w:pPr>
              <w:snapToGrid w:val="0"/>
              <w:jc w:val="center"/>
              <w:rPr>
                <w:sz w:val="20"/>
                <w:szCs w:val="20"/>
              </w:rPr>
            </w:pPr>
            <w:r w:rsidRPr="00590B19">
              <w:rPr>
                <w:sz w:val="20"/>
                <w:szCs w:val="20"/>
              </w:rPr>
              <w:t>Организация мероприятий  по работе с детьми и молодежью в части оказания трудоустройства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19" w:rsidRDefault="00590B19" w:rsidP="00E94FC4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3 150,0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3 150,0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0B19" w:rsidRDefault="00590B19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3 300,0</w:t>
            </w:r>
          </w:p>
        </w:tc>
      </w:tr>
    </w:tbl>
    <w:p w:rsidR="0008663A" w:rsidRDefault="0008663A" w:rsidP="0008663A">
      <w:pPr>
        <w:pStyle w:val="ConsPlusNonformat"/>
        <w:jc w:val="center"/>
      </w:pPr>
    </w:p>
    <w:p w:rsidR="00E123BC" w:rsidRPr="00E123BC" w:rsidRDefault="00E123BC" w:rsidP="00E123BC">
      <w:pPr>
        <w:pStyle w:val="a8"/>
        <w:ind w:left="284"/>
        <w:jc w:val="both"/>
        <w:rPr>
          <w:b/>
        </w:rPr>
      </w:pPr>
      <w:r w:rsidRPr="00E123BC">
        <w:rPr>
          <w:b/>
        </w:rPr>
        <w:t>Директор МАЦ «МБТ «Гелиос»                                                                                                            ______________________Н.И. Воронов</w:t>
      </w:r>
    </w:p>
    <w:p w:rsidR="00E123BC" w:rsidRPr="00E123BC" w:rsidRDefault="00E123BC" w:rsidP="00E123BC">
      <w:pPr>
        <w:pStyle w:val="a8"/>
        <w:ind w:left="284"/>
        <w:jc w:val="both"/>
        <w:rPr>
          <w:b/>
        </w:rPr>
      </w:pPr>
    </w:p>
    <w:p w:rsidR="00E123BC" w:rsidRPr="00E123BC" w:rsidRDefault="00E123BC" w:rsidP="00E123BC">
      <w:pPr>
        <w:pStyle w:val="a8"/>
        <w:ind w:left="284"/>
        <w:jc w:val="both"/>
        <w:rPr>
          <w:b/>
        </w:rPr>
      </w:pPr>
      <w:r w:rsidRPr="00E123BC">
        <w:rPr>
          <w:b/>
        </w:rPr>
        <w:t xml:space="preserve">Начальник УФКСРДиМ                                                                                                                        _______________________В.М. </w:t>
      </w:r>
      <w:proofErr w:type="spellStart"/>
      <w:r w:rsidRPr="00E123BC">
        <w:rPr>
          <w:b/>
        </w:rPr>
        <w:t>Бурматов</w:t>
      </w:r>
      <w:proofErr w:type="spellEnd"/>
    </w:p>
    <w:p w:rsidR="0008663A" w:rsidRDefault="0008663A" w:rsidP="0008663A">
      <w:pPr>
        <w:pStyle w:val="ConsPlusNonformat"/>
        <w:jc w:val="right"/>
        <w:rPr>
          <w:b/>
          <w:bCs/>
          <w:color w:val="000000"/>
        </w:rPr>
      </w:pPr>
    </w:p>
    <w:p w:rsidR="0008663A" w:rsidRDefault="0008663A" w:rsidP="0008663A">
      <w:pPr>
        <w:ind w:left="-540"/>
        <w:jc w:val="both"/>
        <w:rPr>
          <w:i/>
          <w:color w:val="000000"/>
        </w:rPr>
      </w:pPr>
    </w:p>
    <w:p w:rsidR="00296079" w:rsidRDefault="00296079" w:rsidP="0029607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="00C1440F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296079" w:rsidRPr="00C77E50" w:rsidRDefault="00296079" w:rsidP="0029607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E5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задание на оказание муниципальной услуги </w:t>
      </w:r>
    </w:p>
    <w:p w:rsidR="00296079" w:rsidRPr="00C77E50" w:rsidRDefault="00296079" w:rsidP="0029607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E50">
        <w:rPr>
          <w:rFonts w:ascii="Times New Roman" w:hAnsi="Times New Roman" w:cs="Times New Roman"/>
          <w:b/>
          <w:bCs/>
          <w:sz w:val="24"/>
          <w:szCs w:val="24"/>
        </w:rPr>
        <w:t>«Организация мероприятий  по работе с детьми и молодежью»</w:t>
      </w:r>
    </w:p>
    <w:p w:rsidR="00296079" w:rsidRDefault="00296079" w:rsidP="002960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079" w:rsidRDefault="00296079" w:rsidP="00C1440F">
      <w:pPr>
        <w:pStyle w:val="ConsPlusNonformat"/>
        <w:numPr>
          <w:ilvl w:val="3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муниципальной услуги </w:t>
      </w:r>
    </w:p>
    <w:p w:rsidR="00296079" w:rsidRDefault="00296079" w:rsidP="00296079">
      <w:pPr>
        <w:pStyle w:val="ConsPlusNonformat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240"/>
        <w:gridCol w:w="12277"/>
      </w:tblGrid>
      <w:tr w:rsidR="00296079" w:rsidTr="0029607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296079" w:rsidTr="0029607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C1440F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1.«Организация мероприятий  по работе с детьми и молодежью</w:t>
            </w:r>
            <w:r w:rsidR="00C1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 предоставления социально – консультационных услуг</w:t>
            </w:r>
            <w:r w:rsidR="00C144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aa"/>
              <w:ind w:firstLine="506"/>
              <w:jc w:val="both"/>
            </w:pPr>
            <w:r w:rsidRPr="00C81976"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t>;</w:t>
            </w:r>
          </w:p>
          <w:p w:rsidR="00296079" w:rsidRPr="009A7F3C" w:rsidRDefault="00296079" w:rsidP="00296079">
            <w:pPr>
              <w:pStyle w:val="a8"/>
              <w:ind w:left="0" w:firstLine="506"/>
              <w:jc w:val="both"/>
            </w:pPr>
            <w:r w:rsidRPr="009A7F3C">
              <w:t>Концепции долгосрочного социально</w:t>
            </w:r>
            <w:r>
              <w:t xml:space="preserve"> </w:t>
            </w:r>
            <w:r w:rsidRPr="009A7F3C">
              <w:t>-</w:t>
            </w:r>
            <w:r>
              <w:t xml:space="preserve"> </w:t>
            </w:r>
            <w:r w:rsidRPr="009A7F3C">
              <w:t>экономического развития Российской Федерации на период до 2020 года, утвержденной распоряжением Правительства Российской Федерации от</w:t>
            </w:r>
            <w:r>
              <w:t xml:space="preserve"> </w:t>
            </w:r>
            <w:r w:rsidRPr="009A7F3C">
              <w:t>17</w:t>
            </w:r>
            <w:r>
              <w:t>.11.2008 года № 1662-р;</w:t>
            </w:r>
          </w:p>
          <w:p w:rsidR="00296079" w:rsidRDefault="00296079" w:rsidP="00296079">
            <w:pPr>
              <w:pStyle w:val="a8"/>
              <w:ind w:left="0" w:firstLine="506"/>
              <w:jc w:val="both"/>
            </w:pPr>
            <w:r w:rsidRPr="009A7F3C">
              <w:t>Стратегии социально</w:t>
            </w:r>
            <w:r>
              <w:t xml:space="preserve"> </w:t>
            </w:r>
            <w:r w:rsidRPr="009A7F3C">
              <w:t>-</w:t>
            </w:r>
            <w:r>
              <w:t xml:space="preserve"> </w:t>
            </w:r>
            <w:r w:rsidRPr="009A7F3C">
              <w:t>экономического развития Ханты-Мансийского автономного округа – Югры до 20</w:t>
            </w:r>
            <w:r>
              <w:t>2</w:t>
            </w:r>
            <w:r w:rsidRPr="009A7F3C">
              <w:t>0 года</w:t>
            </w:r>
            <w:r>
              <w:t xml:space="preserve"> и на период до 2030 года</w:t>
            </w:r>
            <w:r w:rsidRPr="009A7F3C">
              <w:t>, утвержденной распоряжением Правительства Ханты-Мансийского автономного округа – Югры от 22</w:t>
            </w:r>
            <w:r>
              <w:t>.03.2013 года № 101-рп;</w:t>
            </w:r>
          </w:p>
          <w:p w:rsidR="00296079" w:rsidRDefault="00296079" w:rsidP="00296079">
            <w:pPr>
              <w:ind w:firstLine="506"/>
              <w:jc w:val="both"/>
            </w:pPr>
            <w:r w:rsidRPr="008A61BB">
              <w:t>Закон</w:t>
            </w:r>
            <w:r>
              <w:t>а</w:t>
            </w:r>
            <w:r w:rsidRPr="008A61BB">
              <w:t xml:space="preserve"> Ханты-Мансийского автономного округа – Югры от 30</w:t>
            </w:r>
            <w:r>
              <w:t>.04.</w:t>
            </w:r>
            <w:r w:rsidRPr="008A61BB">
              <w:t>2011 года № 27-оз «О реализации государственной молодежной политики в Ханты - Мансийском автономном округе – Югре»</w:t>
            </w:r>
            <w:r>
              <w:t>;</w:t>
            </w:r>
          </w:p>
          <w:p w:rsidR="00296079" w:rsidRPr="008A61BB" w:rsidRDefault="00296079" w:rsidP="00296079">
            <w:pPr>
              <w:ind w:firstLine="506"/>
              <w:jc w:val="both"/>
            </w:pPr>
            <w:r>
              <w:t>Постановление Правительства Ханты – Мансийского автономного округа – Югры от 09.10.2013 № 413 – п «О государственной программе Ханты – Мансийского автономного округа – Югры «Развитие образования в Ханты – мансийском автономном округе – Югре на 2014 – 2020 годы»;</w:t>
            </w:r>
          </w:p>
          <w:p w:rsidR="00296079" w:rsidRPr="00C81976" w:rsidRDefault="00296079" w:rsidP="00296079">
            <w:pPr>
              <w:pStyle w:val="aa"/>
              <w:ind w:firstLine="506"/>
              <w:jc w:val="both"/>
              <w:rPr>
                <w:color w:val="000000"/>
              </w:rPr>
            </w:pPr>
            <w:r w:rsidRPr="00C81976">
              <w:rPr>
                <w:color w:val="000000"/>
              </w:rPr>
              <w:t>Постановление администрации города Югорска от 30.11.2011 № 2749 «О стандарте качества предоставления муниципальной услуги в сфере молодежной политики «Организация мероприятий по работе с детьми и молодежью»</w:t>
            </w:r>
          </w:p>
          <w:p w:rsidR="00296079" w:rsidRPr="00C81976" w:rsidRDefault="00296079" w:rsidP="00296079">
            <w:pPr>
              <w:pStyle w:val="aa"/>
              <w:ind w:firstLine="506"/>
              <w:jc w:val="both"/>
              <w:rPr>
                <w:color w:val="000000"/>
              </w:rPr>
            </w:pPr>
            <w:r w:rsidRPr="00C81976">
              <w:rPr>
                <w:color w:val="000000"/>
              </w:rPr>
              <w:t xml:space="preserve">Постановление администрации города Югорска от 26.12.2012 № 3442 «Об утверждении базового перечня муниципальных услуг (работ)» </w:t>
            </w:r>
            <w:r>
              <w:rPr>
                <w:color w:val="000000"/>
              </w:rPr>
              <w:t>(с изменениями и дополнениями);</w:t>
            </w:r>
          </w:p>
          <w:p w:rsidR="00296079" w:rsidRDefault="00296079" w:rsidP="00296079">
            <w:pPr>
              <w:pStyle w:val="aa"/>
              <w:ind w:firstLine="506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</w:t>
            </w:r>
          </w:p>
        </w:tc>
      </w:tr>
    </w:tbl>
    <w:p w:rsidR="00296079" w:rsidRDefault="00296079" w:rsidP="00296079">
      <w:pPr>
        <w:pStyle w:val="ConsPlusNonformat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79" w:rsidRDefault="00296079" w:rsidP="00C1440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7FC4"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</w:p>
    <w:p w:rsidR="00296079" w:rsidRPr="003D7FC4" w:rsidRDefault="00296079" w:rsidP="00296079">
      <w:pPr>
        <w:pStyle w:val="ConsPlusNonformat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0"/>
        <w:gridCol w:w="11631"/>
      </w:tblGrid>
      <w:tr w:rsidR="00296079" w:rsidTr="00296079"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1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Категория получателей </w:t>
            </w:r>
          </w:p>
        </w:tc>
      </w:tr>
      <w:tr w:rsidR="00296079" w:rsidTr="00296079"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ConsPlusNonformat"/>
              <w:tabs>
                <w:tab w:val="left" w:pos="675"/>
              </w:tabs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1.«Организация мероприятий  по работе с детьми и молодежью</w:t>
            </w:r>
          </w:p>
        </w:tc>
        <w:tc>
          <w:tcPr>
            <w:tcW w:w="1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Pr="00752979" w:rsidRDefault="00296079" w:rsidP="00296079">
            <w:pPr>
              <w:pStyle w:val="ConsPlusNonformat"/>
              <w:jc w:val="both"/>
              <w:rPr>
                <w:rStyle w:val="TextNPA"/>
                <w:rFonts w:ascii="Times New Roman" w:hAnsi="Times New Roman"/>
              </w:rPr>
            </w:pPr>
            <w:r w:rsidRPr="00752979">
              <w:rPr>
                <w:rFonts w:ascii="Times New Roman" w:hAnsi="Times New Roman" w:cs="Times New Roman"/>
                <w:sz w:val="24"/>
                <w:szCs w:val="24"/>
              </w:rPr>
              <w:t>Физические лица в соответствии с законодательством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529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едерации,</w:t>
            </w:r>
            <w:r w:rsidRPr="00752979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округа-Югры</w:t>
            </w:r>
          </w:p>
        </w:tc>
      </w:tr>
    </w:tbl>
    <w:p w:rsidR="00296079" w:rsidRDefault="00296079" w:rsidP="00296079">
      <w:pPr>
        <w:pStyle w:val="ConsPlusNonformat"/>
      </w:pPr>
    </w:p>
    <w:p w:rsidR="00296079" w:rsidRDefault="00296079" w:rsidP="00296079">
      <w:pPr>
        <w:pStyle w:val="ConsPlusNonformat"/>
      </w:pPr>
    </w:p>
    <w:p w:rsidR="00296079" w:rsidRDefault="00296079" w:rsidP="00296079">
      <w:pPr>
        <w:pStyle w:val="ConsPlusNonformat"/>
      </w:pPr>
    </w:p>
    <w:p w:rsidR="00296079" w:rsidRDefault="00296079" w:rsidP="00296079">
      <w:pPr>
        <w:pStyle w:val="ConsPlusNonformat"/>
      </w:pPr>
    </w:p>
    <w:p w:rsidR="00296079" w:rsidRDefault="00296079" w:rsidP="00296079">
      <w:pPr>
        <w:pStyle w:val="ConsPlusNonformat"/>
      </w:pPr>
    </w:p>
    <w:p w:rsidR="00296079" w:rsidRDefault="00296079" w:rsidP="00296079">
      <w:pPr>
        <w:pStyle w:val="ConsPlusNonformat"/>
      </w:pPr>
    </w:p>
    <w:p w:rsidR="00296079" w:rsidRDefault="00296079" w:rsidP="00296079">
      <w:pPr>
        <w:pStyle w:val="ConsPlusNonformat"/>
      </w:pPr>
    </w:p>
    <w:p w:rsidR="00296079" w:rsidRDefault="00C1440F" w:rsidP="00C144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296079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</w:t>
      </w:r>
    </w:p>
    <w:p w:rsidR="00C1440F" w:rsidRDefault="00C1440F" w:rsidP="00C1440F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79" w:rsidRDefault="00296079" w:rsidP="00C1440F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качество муниципальной услуги</w:t>
      </w:r>
    </w:p>
    <w:p w:rsidR="00296079" w:rsidRDefault="00296079" w:rsidP="00296079">
      <w:pPr>
        <w:pStyle w:val="ConsPlusNonformat"/>
        <w:ind w:hanging="15"/>
        <w:rPr>
          <w:rFonts w:ascii="Times New Roman" w:hAnsi="Times New Roman" w:cs="Times New Roman"/>
          <w:sz w:val="24"/>
          <w:szCs w:val="24"/>
        </w:rPr>
      </w:pPr>
    </w:p>
    <w:tbl>
      <w:tblPr>
        <w:tblW w:w="155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100"/>
        <w:gridCol w:w="2261"/>
        <w:gridCol w:w="1479"/>
        <w:gridCol w:w="1384"/>
        <w:gridCol w:w="1629"/>
        <w:gridCol w:w="1385"/>
        <w:gridCol w:w="2302"/>
      </w:tblGrid>
      <w:tr w:rsidR="00296079" w:rsidTr="00296079">
        <w:trPr>
          <w:cantSplit/>
          <w:trHeight w:val="373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6079" w:rsidRDefault="00296079" w:rsidP="002960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296079" w:rsidRDefault="00296079" w:rsidP="002960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  <w:p w:rsidR="00296079" w:rsidRDefault="00296079" w:rsidP="002960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расчета</w:t>
            </w:r>
          </w:p>
        </w:tc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качества </w:t>
            </w:r>
          </w:p>
          <w:p w:rsidR="00296079" w:rsidRDefault="00296079" w:rsidP="002960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96079" w:rsidTr="00296079">
        <w:trPr>
          <w:cantSplit/>
          <w:trHeight w:val="74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snapToGrid w:val="0"/>
              <w:rPr>
                <w:b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snapToGrid w:val="0"/>
              <w:rPr>
                <w:b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snapToGrid w:val="0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079" w:rsidRDefault="00296079" w:rsidP="00296079">
            <w:pPr>
              <w:pStyle w:val="ConsPlusCell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snapToGrid w:val="0"/>
              <w:rPr>
                <w:b/>
              </w:rPr>
            </w:pPr>
          </w:p>
        </w:tc>
      </w:tr>
      <w:tr w:rsidR="00296079" w:rsidTr="00296079">
        <w:trPr>
          <w:cantSplit/>
          <w:trHeight w:val="248"/>
        </w:trPr>
        <w:tc>
          <w:tcPr>
            <w:tcW w:w="15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C1440F">
            <w:pPr>
              <w:pStyle w:val="ConsPlusNonformat"/>
              <w:numPr>
                <w:ilvl w:val="1"/>
                <w:numId w:val="25"/>
              </w:numPr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мероприятий  по работе с детьми и молодежью в части предоставления социально – консультационных услуг» </w:t>
            </w:r>
          </w:p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79" w:rsidTr="00296079">
        <w:trPr>
          <w:cantSplit/>
          <w:trHeight w:val="2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1.Доля населения города Югорска, удовлетворенная качеством и доступностью предоставляемых услуг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B959F0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59F0">
              <w:rPr>
                <w:rFonts w:ascii="Times New Roman" w:hAnsi="Times New Roman" w:cs="Times New Roman"/>
              </w:rPr>
              <w:t>Относительно количества мероприятий в 2011 году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6079" w:rsidTr="00296079">
        <w:trPr>
          <w:cantSplit/>
          <w:trHeight w:val="2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2.Отсутствие обоснованных жалоб на качество оказания услуги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B959F0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59F0">
              <w:rPr>
                <w:rFonts w:ascii="Times New Roman" w:hAnsi="Times New Roman" w:cs="Times New Roman"/>
              </w:rPr>
              <w:t>Фактическое количество поступивших жалоб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079" w:rsidTr="00296079">
        <w:trPr>
          <w:cantSplit/>
          <w:trHeight w:val="2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FA6C81" w:rsidRDefault="00296079" w:rsidP="00296079">
            <w:pPr>
              <w:pStyle w:val="ConsPlusCell"/>
              <w:snapToGrid w:val="0"/>
              <w:rPr>
                <w:rFonts w:ascii="Times New Roman" w:hAnsi="Times New Roman"/>
                <w:sz w:val="24"/>
              </w:rPr>
            </w:pPr>
            <w:r w:rsidRPr="00FA6C81">
              <w:rPr>
                <w:rFonts w:ascii="Times New Roman" w:hAnsi="Times New Roman"/>
                <w:sz w:val="24"/>
              </w:rPr>
              <w:t xml:space="preserve">3.Количество молодых людей, вовлеченных в мероприятия социально – консультативной направленности </w:t>
            </w:r>
          </w:p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(по численности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мультимедийки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</w:rPr>
              <w:t>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B959F0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59F0">
              <w:rPr>
                <w:rFonts w:ascii="Times New Roman" w:hAnsi="Times New Roman" w:cs="Times New Roman"/>
              </w:rPr>
              <w:t>Максимальный охват подростков и молодежи в пределах объема финансирования на очередной финансовый год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Pr="00AE0A7D" w:rsidRDefault="00296079" w:rsidP="00C1440F">
            <w:pPr>
              <w:pStyle w:val="ConsPlusCell"/>
              <w:numPr>
                <w:ilvl w:val="0"/>
                <w:numId w:val="26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296079" w:rsidRDefault="00296079" w:rsidP="00296079">
      <w:pPr>
        <w:autoSpaceDE w:val="0"/>
      </w:pPr>
    </w:p>
    <w:p w:rsidR="00C1440F" w:rsidRDefault="00C1440F" w:rsidP="00296079">
      <w:pPr>
        <w:autoSpaceDE w:val="0"/>
      </w:pPr>
    </w:p>
    <w:p w:rsidR="00C1440F" w:rsidRDefault="00C1440F" w:rsidP="00296079">
      <w:pPr>
        <w:autoSpaceDE w:val="0"/>
      </w:pPr>
    </w:p>
    <w:p w:rsidR="00C1440F" w:rsidRDefault="00C1440F" w:rsidP="00296079">
      <w:pPr>
        <w:autoSpaceDE w:val="0"/>
      </w:pPr>
    </w:p>
    <w:p w:rsidR="00C1440F" w:rsidRDefault="00C1440F" w:rsidP="00296079">
      <w:pPr>
        <w:autoSpaceDE w:val="0"/>
      </w:pPr>
    </w:p>
    <w:p w:rsidR="00C1440F" w:rsidRDefault="00C1440F" w:rsidP="00296079">
      <w:pPr>
        <w:autoSpaceDE w:val="0"/>
      </w:pPr>
    </w:p>
    <w:p w:rsidR="00C1440F" w:rsidRDefault="00C1440F" w:rsidP="00296079">
      <w:pPr>
        <w:autoSpaceDE w:val="0"/>
      </w:pPr>
    </w:p>
    <w:p w:rsidR="00C1440F" w:rsidRDefault="00C1440F" w:rsidP="00296079">
      <w:pPr>
        <w:autoSpaceDE w:val="0"/>
      </w:pPr>
    </w:p>
    <w:p w:rsidR="00C1440F" w:rsidRDefault="00C1440F" w:rsidP="00296079">
      <w:pPr>
        <w:autoSpaceDE w:val="0"/>
      </w:pPr>
    </w:p>
    <w:p w:rsidR="00C1440F" w:rsidRDefault="00C1440F" w:rsidP="00296079">
      <w:pPr>
        <w:autoSpaceDE w:val="0"/>
      </w:pPr>
    </w:p>
    <w:p w:rsidR="00C1440F" w:rsidRDefault="00C1440F" w:rsidP="00296079">
      <w:pPr>
        <w:autoSpaceDE w:val="0"/>
      </w:pPr>
    </w:p>
    <w:p w:rsidR="00C1440F" w:rsidRDefault="00C1440F" w:rsidP="00296079">
      <w:pPr>
        <w:autoSpaceDE w:val="0"/>
      </w:pPr>
    </w:p>
    <w:p w:rsidR="00C1440F" w:rsidRDefault="00C1440F" w:rsidP="00296079">
      <w:pPr>
        <w:autoSpaceDE w:val="0"/>
      </w:pPr>
    </w:p>
    <w:p w:rsidR="00C1440F" w:rsidRDefault="00C1440F" w:rsidP="00296079">
      <w:pPr>
        <w:autoSpaceDE w:val="0"/>
      </w:pPr>
    </w:p>
    <w:p w:rsidR="00C4422C" w:rsidRDefault="00C4422C" w:rsidP="00296079">
      <w:pPr>
        <w:autoSpaceDE w:val="0"/>
      </w:pPr>
    </w:p>
    <w:p w:rsidR="00C1440F" w:rsidRDefault="00C1440F" w:rsidP="00296079">
      <w:pPr>
        <w:autoSpaceDE w:val="0"/>
      </w:pPr>
    </w:p>
    <w:p w:rsidR="00C1440F" w:rsidRDefault="00C1440F" w:rsidP="00296079">
      <w:pPr>
        <w:autoSpaceDE w:val="0"/>
      </w:pPr>
    </w:p>
    <w:p w:rsidR="00296079" w:rsidRDefault="00296079" w:rsidP="00C1440F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муниципальной услуги (в натуральных показателях)</w:t>
      </w:r>
    </w:p>
    <w:p w:rsidR="00296079" w:rsidRDefault="00296079" w:rsidP="00296079">
      <w:pPr>
        <w:pStyle w:val="ConsPlusNonforma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1275"/>
        <w:gridCol w:w="1125"/>
        <w:gridCol w:w="1050"/>
        <w:gridCol w:w="1185"/>
        <w:gridCol w:w="1005"/>
        <w:gridCol w:w="1170"/>
        <w:gridCol w:w="1125"/>
        <w:gridCol w:w="915"/>
        <w:gridCol w:w="1270"/>
        <w:gridCol w:w="2440"/>
      </w:tblGrid>
      <w:tr w:rsidR="00296079" w:rsidRPr="001D4714" w:rsidTr="00296079">
        <w:trPr>
          <w:cantSplit/>
          <w:trHeight w:val="360"/>
        </w:trPr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296079" w:rsidRPr="00AE0A7D" w:rsidRDefault="00296079" w:rsidP="0029607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296079" w:rsidRPr="00AE0A7D" w:rsidRDefault="00296079" w:rsidP="0029607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8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Значения показателей качества 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муниципальной услуги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tabs>
                <w:tab w:val="left" w:pos="2198"/>
                <w:tab w:val="left" w:pos="3758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96079" w:rsidRPr="001D4714" w:rsidTr="00296079">
        <w:trPr>
          <w:cantSplit/>
          <w:trHeight w:val="720"/>
        </w:trPr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 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 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Pr="00AE0A7D" w:rsidRDefault="00296079" w:rsidP="0029607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296079" w:rsidRPr="001D4714" w:rsidTr="00296079">
        <w:trPr>
          <w:cantSplit/>
          <w:trHeight w:val="240"/>
        </w:trPr>
        <w:tc>
          <w:tcPr>
            <w:tcW w:w="15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Nonformat"/>
              <w:tabs>
                <w:tab w:val="left" w:pos="675"/>
              </w:tabs>
              <w:snapToGrid w:val="0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1.2.«Организация мероприятий  по работе с детьми и молодежью в части предоставления социально – консультационных услуг» </w:t>
            </w:r>
          </w:p>
          <w:p w:rsidR="00296079" w:rsidRPr="00AE0A7D" w:rsidRDefault="00296079" w:rsidP="00296079">
            <w:pPr>
              <w:pStyle w:val="ConsPlusNonformat"/>
              <w:tabs>
                <w:tab w:val="left" w:pos="675"/>
              </w:tabs>
              <w:snapToGrid w:val="0"/>
              <w:ind w:left="18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79" w:rsidRPr="001D4714" w:rsidTr="00296079">
        <w:trPr>
          <w:cantSplit/>
          <w:trHeight w:val="24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296079" w:rsidRPr="00AE0A7D" w:rsidRDefault="00296079" w:rsidP="0029607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296079" w:rsidRPr="00AE0A7D" w:rsidRDefault="00296079" w:rsidP="0029607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 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 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Pr="00AE0A7D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A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96079" w:rsidRPr="001D4714" w:rsidTr="00296079">
        <w:trPr>
          <w:cantSplit/>
          <w:trHeight w:val="24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301F50" w:rsidRDefault="00296079" w:rsidP="00296079">
            <w:pPr>
              <w:snapToGrid w:val="0"/>
              <w:rPr>
                <w:rFonts w:eastAsia="Arial"/>
                <w:bCs/>
                <w:i/>
              </w:rPr>
            </w:pPr>
            <w:r w:rsidRPr="00301F50">
              <w:rPr>
                <w:rFonts w:eastAsia="Arial"/>
                <w:bCs/>
                <w:i/>
              </w:rPr>
              <w:t>Количество предоставленных социально – консультационных услуг: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565C7D" w:rsidRDefault="00296079" w:rsidP="002960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3B5B56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56">
              <w:rPr>
                <w:rFonts w:ascii="Times New Roman" w:hAnsi="Times New Roman" w:cs="Times New Roman"/>
                <w:bCs/>
                <w:sz w:val="24"/>
                <w:szCs w:val="24"/>
              </w:rPr>
              <w:t>6 960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3B5B56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56">
              <w:rPr>
                <w:rFonts w:ascii="Times New Roman" w:hAnsi="Times New Roman" w:cs="Times New Roman"/>
                <w:bCs/>
                <w:sz w:val="24"/>
                <w:szCs w:val="24"/>
              </w:rPr>
              <w:t>7 000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3B5B56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56">
              <w:rPr>
                <w:rFonts w:ascii="Times New Roman" w:hAnsi="Times New Roman" w:cs="Times New Roman"/>
                <w:bCs/>
                <w:sz w:val="24"/>
                <w:szCs w:val="24"/>
              </w:rPr>
              <w:t>1 900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3B5B56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56">
              <w:rPr>
                <w:rFonts w:ascii="Times New Roman" w:hAnsi="Times New Roman" w:cs="Times New Roman"/>
                <w:bCs/>
                <w:sz w:val="24"/>
                <w:szCs w:val="24"/>
              </w:rPr>
              <w:t>1 570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3B5B56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56">
              <w:rPr>
                <w:rFonts w:ascii="Times New Roman" w:hAnsi="Times New Roman" w:cs="Times New Roman"/>
                <w:bCs/>
                <w:sz w:val="24"/>
                <w:szCs w:val="24"/>
              </w:rPr>
              <w:t>1 370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3B5B56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56">
              <w:rPr>
                <w:rFonts w:ascii="Times New Roman" w:hAnsi="Times New Roman" w:cs="Times New Roman"/>
                <w:bCs/>
                <w:sz w:val="24"/>
                <w:szCs w:val="24"/>
              </w:rPr>
              <w:t>2 160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3B5B56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56">
              <w:rPr>
                <w:rFonts w:ascii="Times New Roman" w:hAnsi="Times New Roman" w:cs="Times New Roman"/>
                <w:bCs/>
                <w:sz w:val="24"/>
                <w:szCs w:val="24"/>
              </w:rPr>
              <w:t>7 100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3B5B56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56">
              <w:rPr>
                <w:rFonts w:ascii="Times New Roman" w:hAnsi="Times New Roman" w:cs="Times New Roman"/>
                <w:bCs/>
                <w:sz w:val="24"/>
                <w:szCs w:val="24"/>
              </w:rPr>
              <w:t>7 200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7 200</w:t>
            </w:r>
          </w:p>
        </w:tc>
      </w:tr>
      <w:tr w:rsidR="00296079" w:rsidRPr="001D4714" w:rsidTr="00296079">
        <w:trPr>
          <w:cantSplit/>
          <w:trHeight w:val="24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207F73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F73">
              <w:rPr>
                <w:rFonts w:ascii="Times New Roman" w:hAnsi="Times New Roman" w:cs="Times New Roman"/>
                <w:bCs/>
                <w:sz w:val="24"/>
                <w:szCs w:val="24"/>
              </w:rPr>
              <w:t>- ювенальная служба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jc w:val="center"/>
            </w:pPr>
            <w:r w:rsidRPr="008F24E0">
              <w:rPr>
                <w:bCs/>
              </w:rPr>
              <w:t>Шт.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296079" w:rsidRPr="001D4714" w:rsidTr="00296079">
        <w:trPr>
          <w:cantSplit/>
          <w:trHeight w:val="24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207F73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F73">
              <w:rPr>
                <w:rFonts w:ascii="Times New Roman" w:hAnsi="Times New Roman" w:cs="Times New Roman"/>
                <w:bCs/>
                <w:sz w:val="24"/>
                <w:szCs w:val="24"/>
              </w:rPr>
              <w:t>- мультимедийный центр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jc w:val="center"/>
            </w:pPr>
            <w:r w:rsidRPr="008F24E0">
              <w:rPr>
                <w:bCs/>
              </w:rPr>
              <w:t>Шт.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C1440F" w:rsidRDefault="00296079" w:rsidP="00C1440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C1440F" w:rsidRPr="00C144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1440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904">
              <w:rPr>
                <w:rFonts w:ascii="Times New Roman" w:hAnsi="Times New Roman" w:cs="Times New Roman"/>
                <w:bCs/>
                <w:sz w:val="24"/>
                <w:szCs w:val="24"/>
              </w:rPr>
              <w:t>6 300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904">
              <w:rPr>
                <w:rFonts w:ascii="Times New Roman" w:hAnsi="Times New Roman" w:cs="Times New Roman"/>
                <w:bCs/>
                <w:sz w:val="24"/>
                <w:szCs w:val="24"/>
              </w:rPr>
              <w:t>1 500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904">
              <w:rPr>
                <w:rFonts w:ascii="Times New Roman" w:hAnsi="Times New Roman" w:cs="Times New Roman"/>
                <w:bCs/>
                <w:sz w:val="24"/>
                <w:szCs w:val="24"/>
              </w:rPr>
              <w:t>1 500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904">
              <w:rPr>
                <w:rFonts w:ascii="Times New Roman" w:hAnsi="Times New Roman" w:cs="Times New Roman"/>
                <w:bCs/>
                <w:sz w:val="24"/>
                <w:szCs w:val="24"/>
              </w:rPr>
              <w:t>1 300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904"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904">
              <w:rPr>
                <w:rFonts w:ascii="Times New Roman" w:hAnsi="Times New Roman" w:cs="Times New Roman"/>
                <w:bCs/>
                <w:sz w:val="24"/>
                <w:szCs w:val="24"/>
              </w:rPr>
              <w:t>6 400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904">
              <w:rPr>
                <w:rFonts w:ascii="Times New Roman" w:hAnsi="Times New Roman" w:cs="Times New Roman"/>
                <w:bCs/>
                <w:sz w:val="24"/>
                <w:szCs w:val="24"/>
              </w:rPr>
              <w:t>6 500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904">
              <w:rPr>
                <w:rFonts w:ascii="Times New Roman" w:hAnsi="Times New Roman" w:cs="Times New Roman"/>
                <w:bCs/>
                <w:sz w:val="24"/>
                <w:szCs w:val="24"/>
              </w:rPr>
              <w:t>6 500</w:t>
            </w:r>
          </w:p>
        </w:tc>
      </w:tr>
      <w:tr w:rsidR="00296079" w:rsidRPr="001D4714" w:rsidTr="00296079">
        <w:trPr>
          <w:cantSplit/>
          <w:trHeight w:val="24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207F73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F73"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психологическая служба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jc w:val="center"/>
            </w:pPr>
            <w:r w:rsidRPr="008F24E0">
              <w:rPr>
                <w:bCs/>
              </w:rPr>
              <w:t>Шт.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Pr="00950904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</w:tbl>
    <w:p w:rsidR="00296079" w:rsidRDefault="00296079" w:rsidP="00296079">
      <w:pPr>
        <w:autoSpaceDE w:val="0"/>
      </w:pPr>
    </w:p>
    <w:p w:rsidR="00296079" w:rsidRDefault="00296079" w:rsidP="00C1440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оказания муниципальных услуг «Организация мероприятий с детьми и молодежью» </w:t>
      </w:r>
    </w:p>
    <w:p w:rsidR="00296079" w:rsidRDefault="00296079" w:rsidP="00296079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79" w:rsidRDefault="00296079" w:rsidP="0029607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Нормативные правовые акты, регулирующие порядок оказания муниципальных услуг:</w:t>
      </w:r>
    </w:p>
    <w:p w:rsidR="00296079" w:rsidRDefault="00296079" w:rsidP="00296079">
      <w:pPr>
        <w:pStyle w:val="Pro-List2"/>
        <w:tabs>
          <w:tab w:val="left" w:pos="-1560"/>
        </w:tabs>
        <w:spacing w:before="0" w:line="100" w:lineRule="atLeast"/>
        <w:ind w:left="0" w:firstLine="56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Учреждение в своей деятельности должно руководствоваться действующими нормативными правовыми актами по вопросам организации и осуществления мероприятий по работе с детьми и молодежью:</w:t>
      </w:r>
    </w:p>
    <w:p w:rsidR="00296079" w:rsidRDefault="00296079" w:rsidP="00296079">
      <w:pPr>
        <w:spacing w:line="100" w:lineRule="atLeast"/>
        <w:ind w:firstLine="567"/>
        <w:jc w:val="both"/>
      </w:pPr>
      <w:r>
        <w:t>- Конституция Российской Федерации (принята на всенародном голосовании 12.12.1993г.);</w:t>
      </w:r>
    </w:p>
    <w:p w:rsidR="00296079" w:rsidRDefault="00296079" w:rsidP="00296079">
      <w:pPr>
        <w:spacing w:line="100" w:lineRule="atLeast"/>
        <w:ind w:firstLine="567"/>
        <w:jc w:val="both"/>
      </w:pPr>
      <w:r>
        <w:t>- Бюджетный кодекс Российской Федерации;</w:t>
      </w:r>
    </w:p>
    <w:p w:rsidR="00296079" w:rsidRDefault="00296079" w:rsidP="00296079">
      <w:pPr>
        <w:spacing w:line="100" w:lineRule="atLeast"/>
        <w:ind w:firstLine="567"/>
        <w:jc w:val="both"/>
      </w:pPr>
      <w:r>
        <w:t>- Конвенция о правах ребенка (одобрена Генеральной Ассамблей ООН 20.11.1989г.);</w:t>
      </w:r>
    </w:p>
    <w:p w:rsidR="00296079" w:rsidRDefault="00296079" w:rsidP="00296079">
      <w:pPr>
        <w:spacing w:line="100" w:lineRule="atLeast"/>
        <w:ind w:firstLine="567"/>
        <w:jc w:val="both"/>
      </w:pPr>
      <w:r>
        <w:t>- Федеральный законом № 124-ФЗ «Об основных гарантиях прав ребенка в Российской Федерации» (от 24.07.1998г);</w:t>
      </w:r>
    </w:p>
    <w:p w:rsidR="00296079" w:rsidRDefault="00296079" w:rsidP="00296079">
      <w:pPr>
        <w:spacing w:line="100" w:lineRule="atLeast"/>
        <w:ind w:firstLine="567"/>
        <w:jc w:val="both"/>
      </w:pPr>
      <w:r>
        <w:t>- Федеральный закон № 131 — ФЗ «Об общих принципах организации местного самоуправления в Российской Федерации» (от 06.10.2003г);</w:t>
      </w:r>
    </w:p>
    <w:p w:rsidR="00296079" w:rsidRDefault="00296079" w:rsidP="00296079">
      <w:pPr>
        <w:spacing w:line="100" w:lineRule="atLeast"/>
        <w:ind w:firstLine="567"/>
        <w:jc w:val="both"/>
      </w:pPr>
      <w:r>
        <w:t>- Федеральным законом № 3266-1 «Об образовании» (от 10.07.1992г);</w:t>
      </w:r>
    </w:p>
    <w:p w:rsidR="00296079" w:rsidRDefault="00296079" w:rsidP="00296079">
      <w:pPr>
        <w:spacing w:line="100" w:lineRule="atLeast"/>
        <w:ind w:firstLine="567"/>
        <w:jc w:val="both"/>
      </w:pPr>
      <w:r>
        <w:t>- Федеральный закон № 82 — ФЗ «Об общественных объединениях» (от 19.05.1995г);</w:t>
      </w:r>
    </w:p>
    <w:p w:rsidR="00296079" w:rsidRDefault="00296079" w:rsidP="00296079">
      <w:pPr>
        <w:spacing w:line="100" w:lineRule="atLeast"/>
        <w:ind w:firstLine="567"/>
        <w:jc w:val="both"/>
      </w:pPr>
      <w:r>
        <w:t>- Федеральный закон № 52 — ФЗ «О санитарно — эпидемиологическом благополучии населения» (от 30.03.1999г);</w:t>
      </w:r>
    </w:p>
    <w:p w:rsidR="00296079" w:rsidRDefault="00296079" w:rsidP="0029607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№ 131-ФЗ «Об общих принципах организации местного самоуправления в Российской Федерации» от 06.10.2003г.;</w:t>
      </w:r>
    </w:p>
    <w:p w:rsidR="00296079" w:rsidRDefault="00296079" w:rsidP="00296079">
      <w:pPr>
        <w:pStyle w:val="a9"/>
        <w:ind w:firstLine="567"/>
        <w:jc w:val="both"/>
      </w:pPr>
      <w:r>
        <w:t>- Закон Ханты — Мансийского автономного округа — Югры «О реализации государственной молодежной политики в Ханты — Мансийском автономном округе — Югре» (с изменениями и дополнениями) от 29.04.2011 № 27-оз</w:t>
      </w:r>
    </w:p>
    <w:p w:rsidR="00296079" w:rsidRPr="00565C7D" w:rsidRDefault="00296079" w:rsidP="00296079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565C7D">
        <w:rPr>
          <w:color w:val="000000"/>
        </w:rPr>
        <w:t xml:space="preserve">- </w:t>
      </w:r>
      <w:r w:rsidRPr="00565C7D">
        <w:rPr>
          <w:rStyle w:val="TextNPA"/>
          <w:rFonts w:ascii="Times New Roman" w:hAnsi="Times New Roman"/>
          <w:color w:val="000000"/>
        </w:rPr>
        <w:t>Устав города Югорска;</w:t>
      </w:r>
    </w:p>
    <w:p w:rsidR="00296079" w:rsidRPr="00565C7D" w:rsidRDefault="00296079" w:rsidP="00296079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565C7D">
        <w:rPr>
          <w:rStyle w:val="TextNPA"/>
          <w:rFonts w:ascii="Times New Roman" w:hAnsi="Times New Roman"/>
          <w:color w:val="000000"/>
        </w:rPr>
        <w:lastRenderedPageBreak/>
        <w:t xml:space="preserve">- иные нормативно — правовые акты Российской Федерации, Ханты — Мансийского автономного округа — Югры, города Югорска, регулирующие отношения в сфере организации и осуществлении мероприятий по работе с детьми и молодежью. </w:t>
      </w:r>
    </w:p>
    <w:p w:rsidR="00296079" w:rsidRDefault="00296079" w:rsidP="0029607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79" w:rsidRDefault="00296079" w:rsidP="0029607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296079" w:rsidRDefault="00296079" w:rsidP="00296079">
      <w:pPr>
        <w:autoSpaceDE w:val="0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6945"/>
        <w:gridCol w:w="2470"/>
      </w:tblGrid>
      <w:tr w:rsidR="00296079" w:rsidTr="00296079">
        <w:trPr>
          <w:cantSplit/>
          <w:trHeight w:val="36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296079" w:rsidTr="00296079">
        <w:trPr>
          <w:cantSplit/>
          <w:trHeight w:val="125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Обнародование (опубликование) информации в средствах массовой информации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Постановления и распоряжения администрации города Югорска по оказанию муниципальной услуги;</w:t>
            </w:r>
          </w:p>
          <w:p w:rsidR="00296079" w:rsidRDefault="00296079" w:rsidP="00296079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учреждения;</w:t>
            </w:r>
          </w:p>
          <w:p w:rsidR="00296079" w:rsidRDefault="00296079" w:rsidP="00296079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мероприятий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296079" w:rsidTr="00296079">
        <w:trPr>
          <w:cantSplit/>
          <w:trHeight w:val="2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на официальном сайте  администрации города Югорска и учреждения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Постановления и распоряжения администрации города Югорска по оказанию муниципальной услуги;</w:t>
            </w:r>
          </w:p>
          <w:p w:rsidR="00296079" w:rsidRDefault="00296079" w:rsidP="00296079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муниципальным автономным учреждением  «Молодежная биржа труда «Гелиос» (место расположения, график работы, программно-проектная деятельность, основные направления деятельности);</w:t>
            </w:r>
          </w:p>
          <w:p w:rsidR="00296079" w:rsidRDefault="00296079" w:rsidP="00296079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296079" w:rsidRDefault="00296079" w:rsidP="00296079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</w:tc>
      </w:tr>
      <w:tr w:rsidR="00296079" w:rsidTr="00296079">
        <w:trPr>
          <w:cantSplit/>
          <w:trHeight w:val="240"/>
        </w:trPr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пользователям информации по их запросу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296079" w:rsidRDefault="00296079" w:rsidP="00296079">
            <w:pPr>
              <w:pStyle w:val="ConsPlusCell"/>
              <w:snapToGrid w:val="0"/>
              <w:ind w:left="-2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6079" w:rsidRDefault="00296079" w:rsidP="00296079">
      <w:pPr>
        <w:pStyle w:val="ConsPlusNonformat"/>
      </w:pPr>
    </w:p>
    <w:p w:rsidR="00296079" w:rsidRDefault="00296079" w:rsidP="0029607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79" w:rsidRDefault="00296079" w:rsidP="0029607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296079" w:rsidRDefault="00296079" w:rsidP="0029607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утратившим силу приказа об утверждении муниципального задания муниципальному автономному учреждению «Молодежная биржа труда «Гелиос»;</w:t>
      </w:r>
    </w:p>
    <w:p w:rsidR="00296079" w:rsidRDefault="00296079" w:rsidP="0029607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учреждения.</w:t>
      </w:r>
    </w:p>
    <w:p w:rsidR="00296079" w:rsidRDefault="00296079" w:rsidP="002960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079" w:rsidRDefault="00296079" w:rsidP="00296079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296079" w:rsidRPr="00B31E7E" w:rsidRDefault="00296079" w:rsidP="00296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E7E">
        <w:rPr>
          <w:rFonts w:ascii="Times New Roman" w:hAnsi="Times New Roman" w:cs="Times New Roman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296079" w:rsidRDefault="00296079" w:rsidP="0029607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079" w:rsidRDefault="00296079" w:rsidP="0029607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079" w:rsidRDefault="00296079" w:rsidP="0029607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22C" w:rsidRDefault="00C4422C" w:rsidP="0029607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079" w:rsidRDefault="00296079" w:rsidP="0029607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079" w:rsidRDefault="00296079" w:rsidP="0029607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079" w:rsidRDefault="00296079" w:rsidP="0029607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079" w:rsidRDefault="00296079" w:rsidP="0029607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079" w:rsidRDefault="00296079" w:rsidP="00296079">
      <w:pPr>
        <w:pStyle w:val="ConsPlusNonformat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Порядок контроля за исполнением муниципального задания</w:t>
      </w:r>
    </w:p>
    <w:p w:rsidR="00296079" w:rsidRDefault="00296079" w:rsidP="00296079">
      <w:pPr>
        <w:pStyle w:val="ConsPlusNonformat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96079" w:rsidRPr="00565C7D" w:rsidRDefault="00296079" w:rsidP="00296079">
      <w:pPr>
        <w:jc w:val="both"/>
        <w:rPr>
          <w:rStyle w:val="TextNPA"/>
          <w:rFonts w:ascii="Times New Roman" w:hAnsi="Times New Roman"/>
        </w:rPr>
      </w:pPr>
      <w:r>
        <w:rPr>
          <w:rStyle w:val="TextNPA"/>
        </w:rPr>
        <w:t xml:space="preserve">    </w:t>
      </w:r>
      <w:r w:rsidRPr="00565C7D">
        <w:rPr>
          <w:rStyle w:val="TextNPA"/>
          <w:rFonts w:ascii="Times New Roman" w:hAnsi="Times New Roman"/>
        </w:rPr>
        <w:t xml:space="preserve">Контроль </w:t>
      </w:r>
      <w:r w:rsidRPr="00565C7D">
        <w:rPr>
          <w:bCs/>
        </w:rPr>
        <w:t>за исполнением муниципального задания</w:t>
      </w:r>
      <w:r w:rsidRPr="00565C7D">
        <w:rPr>
          <w:rStyle w:val="TextNPA"/>
          <w:rFonts w:ascii="Times New Roman" w:hAnsi="Times New Roman"/>
        </w:rPr>
        <w:t xml:space="preserve"> осуществляется Управлением по физической культуре, спорту, работе с детьми и молодежью администрации города Югорска.</w:t>
      </w:r>
    </w:p>
    <w:p w:rsidR="00296079" w:rsidRDefault="00296079" w:rsidP="00296079">
      <w:pPr>
        <w:jc w:val="both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3969"/>
        <w:gridCol w:w="6978"/>
      </w:tblGrid>
      <w:tr w:rsidR="00296079" w:rsidTr="00296079">
        <w:trPr>
          <w:cantSplit/>
          <w:trHeight w:val="48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296079" w:rsidTr="00296079">
        <w:trPr>
          <w:cantSplit/>
          <w:trHeight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296079" w:rsidTr="00296079">
        <w:trPr>
          <w:cantSplit/>
          <w:trHeight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качества предоставляемой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 после предварительного уведомления учреждения, оказывающего услугу, о ее проведении.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296079" w:rsidTr="00296079">
        <w:trPr>
          <w:cantSplit/>
          <w:trHeight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культуре, спорту, работе с детьми и молодежью администрации города Югорска, </w:t>
            </w:r>
          </w:p>
          <w:p w:rsidR="00296079" w:rsidRDefault="00296079" w:rsidP="00296079">
            <w:pPr>
              <w:pStyle w:val="ConsPlusCell"/>
              <w:snapToGrid w:val="0"/>
              <w:jc w:val="both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«Молодежная биржа труда «Гелиос»</w:t>
            </w:r>
          </w:p>
        </w:tc>
      </w:tr>
      <w:tr w:rsidR="00296079" w:rsidTr="00296079">
        <w:trPr>
          <w:cantSplit/>
          <w:trHeight w:val="24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Pro-List2"/>
              <w:snapToGrid w:val="0"/>
              <w:spacing w:before="0" w:line="100" w:lineRule="atLeast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 xml:space="preserve"> Анализ обращений граждан </w:t>
            </w:r>
            <w:r>
              <w:rPr>
                <w:rStyle w:val="TextNPA"/>
                <w:rFonts w:ascii="Times New Roman" w:hAnsi="Times New Roman"/>
              </w:rPr>
              <w:t>в Управление по физической культуре, спорту, работе с детьми и молодежью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Cell"/>
              <w:tabs>
                <w:tab w:val="left" w:pos="8379"/>
              </w:tabs>
              <w:snapToGrid w:val="0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</w:tbl>
    <w:p w:rsidR="00296079" w:rsidRDefault="00296079" w:rsidP="00296079">
      <w:pPr>
        <w:pStyle w:val="Pro-List2"/>
        <w:spacing w:before="0" w:line="100" w:lineRule="atLeast"/>
        <w:ind w:left="0" w:firstLine="547"/>
        <w:rPr>
          <w:rStyle w:val="TextNPA"/>
          <w:rFonts w:ascii="Times New Roman" w:hAnsi="Times New Roman"/>
          <w:color w:val="000000"/>
        </w:rPr>
      </w:pPr>
    </w:p>
    <w:p w:rsidR="00296079" w:rsidRDefault="00296079" w:rsidP="00296079">
      <w:pPr>
        <w:pStyle w:val="Pro-List2"/>
        <w:spacing w:before="0" w:line="100" w:lineRule="atLeast"/>
        <w:ind w:left="0" w:firstLine="547"/>
        <w:rPr>
          <w:rStyle w:val="TextNPA"/>
          <w:rFonts w:ascii="Times New Roman" w:hAnsi="Times New Roman"/>
          <w:color w:val="000000"/>
        </w:rPr>
      </w:pPr>
      <w:r>
        <w:rPr>
          <w:rStyle w:val="TextNPA"/>
          <w:rFonts w:ascii="Times New Roman" w:hAnsi="Times New Roman"/>
          <w:color w:val="000000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</w:p>
    <w:p w:rsidR="00296079" w:rsidRDefault="00296079" w:rsidP="00296079">
      <w:pPr>
        <w:pStyle w:val="Pro-List2"/>
        <w:spacing w:before="0" w:line="100" w:lineRule="atLeast"/>
        <w:ind w:left="0" w:firstLine="0"/>
        <w:rPr>
          <w:rStyle w:val="TextNPA"/>
          <w:rFonts w:ascii="Times New Roman" w:hAnsi="Times New Roman"/>
          <w:color w:val="000000"/>
        </w:rPr>
      </w:pPr>
      <w:r>
        <w:rPr>
          <w:rStyle w:val="TextNPA"/>
          <w:rFonts w:ascii="Times New Roman" w:hAnsi="Times New Roman"/>
          <w:color w:val="000000"/>
        </w:rPr>
        <w:t>отчета о результатах оказания муниципальных услуг с использованием следующих критериев:</w:t>
      </w:r>
    </w:p>
    <w:p w:rsidR="00296079" w:rsidRDefault="00296079" w:rsidP="00296079">
      <w:pPr>
        <w:pStyle w:val="Pro-List2"/>
        <w:spacing w:before="0" w:line="100" w:lineRule="atLeast"/>
        <w:ind w:left="0" w:firstLine="494"/>
        <w:rPr>
          <w:rFonts w:ascii="Times New Roman" w:hAnsi="Times New Roman"/>
          <w:color w:val="000000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9616"/>
        <w:gridCol w:w="5249"/>
      </w:tblGrid>
      <w:tr w:rsidR="00296079" w:rsidTr="00296079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5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296079" w:rsidTr="0029607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616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5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296079" w:rsidTr="0029607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616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5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296079" w:rsidTr="0029607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616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5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296079" w:rsidTr="0029607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616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5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296079" w:rsidRDefault="00296079" w:rsidP="00296079">
      <w:pPr>
        <w:pStyle w:val="Pro-List2"/>
        <w:spacing w:before="0" w:line="100" w:lineRule="atLeast"/>
        <w:ind w:left="0" w:firstLine="494"/>
      </w:pPr>
    </w:p>
    <w:p w:rsidR="00296079" w:rsidRDefault="00296079" w:rsidP="00296079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</w:p>
    <w:p w:rsidR="00C4422C" w:rsidRDefault="00C4422C" w:rsidP="00296079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</w:p>
    <w:p w:rsidR="00296079" w:rsidRDefault="00296079" w:rsidP="00296079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lastRenderedPageBreak/>
        <w:t xml:space="preserve">Опросы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средств в форме доклада, в котором оценивается качество оказываемых услуг. </w:t>
      </w:r>
    </w:p>
    <w:p w:rsidR="00296079" w:rsidRDefault="00296079" w:rsidP="00296079">
      <w:pPr>
        <w:pStyle w:val="Pro-List2"/>
        <w:spacing w:before="0" w:line="100" w:lineRule="atLeast"/>
        <w:ind w:left="0" w:firstLine="494"/>
        <w:rPr>
          <w:rFonts w:ascii="Times New Roman" w:hAnsi="Times New Roman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7654"/>
        <w:gridCol w:w="3200"/>
        <w:gridCol w:w="3981"/>
      </w:tblGrid>
      <w:tr w:rsidR="00296079" w:rsidTr="00296079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Качественное исполнение</w:t>
            </w:r>
          </w:p>
        </w:tc>
        <w:tc>
          <w:tcPr>
            <w:tcW w:w="3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Некачественное исполнение</w:t>
            </w:r>
          </w:p>
        </w:tc>
      </w:tr>
      <w:tr w:rsidR="00296079" w:rsidTr="0029607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Информирование населения об услугах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Полное и своевременное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Неполное и несвоевременное (не менее 3-х жалоб)</w:t>
            </w:r>
          </w:p>
        </w:tc>
      </w:tr>
      <w:tr w:rsidR="00296079" w:rsidTr="0029607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Режим работы учреждения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Своевременно, без жалоб и замечаний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 xml:space="preserve">С нарушениями </w:t>
            </w:r>
          </w:p>
        </w:tc>
      </w:tr>
      <w:tr w:rsidR="00296079" w:rsidTr="0029607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Предоставление услуг</w:t>
            </w:r>
          </w:p>
          <w:p w:rsidR="00296079" w:rsidRDefault="00296079" w:rsidP="00296079">
            <w:pPr>
              <w:pStyle w:val="a9"/>
              <w:jc w:val="both"/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 xml:space="preserve">Полное 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 xml:space="preserve">Неполное </w:t>
            </w:r>
          </w:p>
        </w:tc>
      </w:tr>
      <w:tr w:rsidR="00296079" w:rsidTr="0029607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Технические условия услуги</w:t>
            </w:r>
          </w:p>
          <w:p w:rsidR="00296079" w:rsidRDefault="00296079" w:rsidP="00296079">
            <w:pPr>
              <w:pStyle w:val="a9"/>
              <w:jc w:val="both"/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Не нарушены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нарушены</w:t>
            </w:r>
          </w:p>
        </w:tc>
      </w:tr>
      <w:tr w:rsidR="00296079" w:rsidTr="0029607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5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Нормативная правовая база мероприятий по обеспечению услуги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Выполняется в соответствии с утвержденным планом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Не выполняется (частично выполняется)</w:t>
            </w:r>
          </w:p>
        </w:tc>
      </w:tr>
      <w:tr w:rsidR="00296079" w:rsidTr="0029607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6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Не реже 1 раза в год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Реже 1 раза в год</w:t>
            </w:r>
          </w:p>
        </w:tc>
      </w:tr>
      <w:tr w:rsidR="00296079" w:rsidTr="0029607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7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both"/>
            </w:pPr>
            <w:r>
              <w:t>Своевременное рассмотрение жалоб получателей услуг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Не позднее 10 дней</w:t>
            </w:r>
          </w:p>
        </w:tc>
        <w:tc>
          <w:tcPr>
            <w:tcW w:w="3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a9"/>
              <w:snapToGrid w:val="0"/>
              <w:jc w:val="center"/>
            </w:pPr>
            <w:r>
              <w:t>Позже 10 дней (без обоснования причин)</w:t>
            </w:r>
          </w:p>
        </w:tc>
      </w:tr>
    </w:tbl>
    <w:p w:rsidR="00296079" w:rsidRDefault="00296079" w:rsidP="00296079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</w:p>
    <w:p w:rsidR="00296079" w:rsidRDefault="00296079" w:rsidP="00296079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По результатам проверки Управление по физической культуре, спорту, работе с детьми и молодежью:</w:t>
      </w:r>
    </w:p>
    <w:p w:rsidR="00296079" w:rsidRDefault="00296079" w:rsidP="00296079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296079" w:rsidRDefault="00296079" w:rsidP="00296079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- обеспечивает привлечение к ответственности учреждение, оказывающего муниципальную услугу и допустившего нарушение, ее руководителя.</w:t>
      </w:r>
    </w:p>
    <w:p w:rsidR="00296079" w:rsidRDefault="00296079" w:rsidP="00296079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</w:p>
    <w:p w:rsidR="00296079" w:rsidRDefault="00296079" w:rsidP="00296079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296079" w:rsidRDefault="00296079" w:rsidP="00296079">
      <w:pPr>
        <w:pStyle w:val="Pro-List2"/>
        <w:spacing w:before="0" w:line="100" w:lineRule="atLeast"/>
        <w:ind w:left="0" w:firstLine="494"/>
      </w:pPr>
    </w:p>
    <w:p w:rsidR="00C4422C" w:rsidRDefault="00C4422C" w:rsidP="002960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2960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2960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2960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2960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2960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2960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2960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2960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96079" w:rsidRDefault="00296079" w:rsidP="002960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Требования к отчетности об исполнении муниципального задания</w:t>
      </w:r>
    </w:p>
    <w:p w:rsidR="00296079" w:rsidRDefault="00296079" w:rsidP="002960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296079" w:rsidRDefault="00296079" w:rsidP="00296079">
      <w:pPr>
        <w:autoSpaceDE w:val="0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703"/>
        <w:gridCol w:w="1450"/>
        <w:gridCol w:w="2473"/>
        <w:gridCol w:w="2474"/>
        <w:gridCol w:w="1663"/>
        <w:gridCol w:w="2889"/>
      </w:tblGrid>
      <w:tr w:rsidR="00296079" w:rsidTr="00296079">
        <w:trPr>
          <w:cantSplit/>
          <w:trHeight w:val="435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96079" w:rsidRDefault="00296079" w:rsidP="0029607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услуг за аналогичный период прошлого года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услуг за</w:t>
            </w:r>
          </w:p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отчетный период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услуг нарастающим итогом с начала года</w:t>
            </w:r>
          </w:p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296079" w:rsidRDefault="00296079" w:rsidP="00296079">
            <w:pPr>
              <w:pStyle w:val="ConsPlusCell"/>
              <w:tabs>
                <w:tab w:val="left" w:pos="5"/>
                <w:tab w:val="left" w:pos="218"/>
              </w:tabs>
              <w:snapToGrid w:val="0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296079" w:rsidRDefault="00296079" w:rsidP="00296079">
            <w:pPr>
              <w:pStyle w:val="ConsPlusCell"/>
              <w:tabs>
                <w:tab w:val="left" w:pos="2633"/>
                <w:tab w:val="left" w:pos="2828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значений</w:t>
            </w:r>
          </w:p>
        </w:tc>
      </w:tr>
      <w:tr w:rsidR="00296079" w:rsidTr="00296079">
        <w:trPr>
          <w:cantSplit/>
          <w:trHeight w:val="1416"/>
        </w:trPr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Плановое </w:t>
            </w:r>
          </w:p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на отчетный</w:t>
            </w:r>
          </w:p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Фактическое значение за</w:t>
            </w:r>
          </w:p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отчетный период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079" w:rsidTr="00296079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Cell"/>
              <w:tabs>
                <w:tab w:val="left" w:pos="263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79" w:rsidTr="00296079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79" w:rsidRDefault="00296079" w:rsidP="00296079">
      <w:pPr>
        <w:autoSpaceDE w:val="0"/>
        <w:jc w:val="both"/>
      </w:pPr>
    </w:p>
    <w:p w:rsidR="00296079" w:rsidRDefault="00296079" w:rsidP="00296079">
      <w:pPr>
        <w:autoSpaceDE w:val="0"/>
        <w:jc w:val="both"/>
      </w:pPr>
      <w:r>
        <w:tab/>
        <w:t>Отчет о муниципальном задании также должен включать пояснительную записку о результатах выполнения муниципального задания, состоящую из двух  разделов:</w:t>
      </w:r>
    </w:p>
    <w:p w:rsidR="00296079" w:rsidRDefault="00296079" w:rsidP="00296079">
      <w:pPr>
        <w:autoSpaceDE w:val="0"/>
        <w:ind w:firstLine="567"/>
        <w:jc w:val="both"/>
      </w:pPr>
      <w:r>
        <w:t>1.  Характеристику основных направлений деятельности  (краткое описание, охват).</w:t>
      </w:r>
    </w:p>
    <w:p w:rsidR="00296079" w:rsidRDefault="00296079" w:rsidP="00296079">
      <w:pPr>
        <w:autoSpaceDE w:val="0"/>
        <w:ind w:firstLine="567"/>
        <w:jc w:val="both"/>
      </w:pPr>
      <w:r>
        <w:t>2. Описание программно-проектной деятельности учреждения за отчетный период (краткое описание: цель, задачи, целевая аудитория, результаты деятельности за отчетный период и с нарастающим итогом с начала года);</w:t>
      </w:r>
    </w:p>
    <w:p w:rsidR="00296079" w:rsidRDefault="00296079" w:rsidP="00296079">
      <w:pPr>
        <w:autoSpaceDE w:val="0"/>
        <w:ind w:firstLine="567"/>
        <w:jc w:val="both"/>
      </w:pPr>
      <w:r>
        <w:t>3. Аналитическая справка (динамика показателей по сравнению с аналогичным периодом прошлого года, выводы о результатах деятельности, характеристика перспектив выполнения задания в соответствии с утвержденными объемами задания).</w:t>
      </w:r>
    </w:p>
    <w:p w:rsidR="00296079" w:rsidRDefault="00296079" w:rsidP="00296079">
      <w:pPr>
        <w:autoSpaceDE w:val="0"/>
        <w:jc w:val="both"/>
      </w:pPr>
    </w:p>
    <w:p w:rsidR="00296079" w:rsidRDefault="00296079" w:rsidP="00296079">
      <w:pPr>
        <w:autoSpaceDE w:val="0"/>
        <w:jc w:val="both"/>
      </w:pPr>
      <w:r>
        <w:tab/>
        <w:t>Отчет по исполнению муниципального задания может рассматриваться наблюдательным советом по представлению директора учреждения.</w:t>
      </w:r>
    </w:p>
    <w:p w:rsidR="00296079" w:rsidRDefault="00296079" w:rsidP="00296079">
      <w:pPr>
        <w:autoSpaceDE w:val="0"/>
        <w:jc w:val="both"/>
      </w:pPr>
      <w:r>
        <w:t xml:space="preserve"> </w:t>
      </w:r>
    </w:p>
    <w:p w:rsidR="00296079" w:rsidRDefault="00296079" w:rsidP="002960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Сроки представления отчетов об исполнении муниципального задания. </w:t>
      </w:r>
    </w:p>
    <w:p w:rsidR="00296079" w:rsidRPr="00565C7D" w:rsidRDefault="00296079" w:rsidP="00296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5C7D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 Управление ежеквартально до 15 числа месяца следующего за отчетным периодом.</w:t>
      </w:r>
    </w:p>
    <w:p w:rsidR="00296079" w:rsidRDefault="00296079" w:rsidP="002960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079" w:rsidRDefault="00296079" w:rsidP="00296079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t xml:space="preserve">         9. Условия финансирования муниципального задания.</w:t>
      </w:r>
    </w:p>
    <w:p w:rsidR="00296079" w:rsidRDefault="00296079" w:rsidP="00296079">
      <w:pPr>
        <w:pStyle w:val="a8"/>
        <w:ind w:left="-540"/>
        <w:jc w:val="both"/>
        <w:rPr>
          <w:i/>
        </w:rPr>
      </w:pPr>
    </w:p>
    <w:p w:rsidR="00296079" w:rsidRDefault="00296079" w:rsidP="00296079">
      <w:pPr>
        <w:pStyle w:val="a8"/>
        <w:ind w:left="-35" w:firstLine="741"/>
        <w:jc w:val="both"/>
      </w:pPr>
      <w:r>
        <w:t>Финансовое обеспечение выполнения муниципального задания на оказание муниципальных услуг (выполнение работ) муниципальным бюджетным учреждением осуществляется в соответствии с Соглашением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автономным учреждением «Молодежная биржа труда «Гелиос».</w:t>
      </w:r>
    </w:p>
    <w:p w:rsidR="00296079" w:rsidRDefault="00296079" w:rsidP="00296079">
      <w:pPr>
        <w:pStyle w:val="a8"/>
        <w:ind w:left="15" w:firstLine="691"/>
        <w:jc w:val="both"/>
      </w:pPr>
      <w:r>
        <w:t>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296079" w:rsidRDefault="00296079" w:rsidP="00296079">
      <w:pPr>
        <w:pStyle w:val="a8"/>
        <w:ind w:left="15"/>
        <w:jc w:val="both"/>
      </w:pPr>
      <w:r>
        <w:tab/>
        <w:t>Финансовое обеспечение муниципального задания бюджетными учреждениями может осуществляться за счет средств бюджета города Югорска в соответствии с бюджетной сметой учреждения, утвержденной главным распорядителем бюджетных средств.</w:t>
      </w:r>
    </w:p>
    <w:p w:rsidR="00296079" w:rsidRDefault="00296079" w:rsidP="002960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7571" w:rsidRPr="001054CA" w:rsidRDefault="00296079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17571" w:rsidRPr="001054CA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417571" w:rsidRPr="001054CA" w:rsidRDefault="00417571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ачальник управления по физической культуре, </w:t>
      </w:r>
    </w:p>
    <w:p w:rsidR="00417571" w:rsidRPr="001054CA" w:rsidRDefault="00417571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спорту, работе с детьми и молодежью</w:t>
      </w:r>
    </w:p>
    <w:p w:rsidR="00417571" w:rsidRPr="001054CA" w:rsidRDefault="00417571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 xml:space="preserve">________________ В.М. </w:t>
      </w:r>
      <w:proofErr w:type="spellStart"/>
      <w:r w:rsidRPr="001054CA"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</w:p>
    <w:p w:rsidR="00417571" w:rsidRPr="001054CA" w:rsidRDefault="00417571" w:rsidP="004175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571" w:rsidRPr="00BC1D15" w:rsidRDefault="00417571" w:rsidP="004175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BC1D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BC1D15">
        <w:rPr>
          <w:rFonts w:ascii="Times New Roman" w:hAnsi="Times New Roman" w:cs="Times New Roman"/>
          <w:sz w:val="24"/>
          <w:szCs w:val="24"/>
        </w:rPr>
        <w:t>_ 2013 г.</w:t>
      </w:r>
    </w:p>
    <w:p w:rsidR="00417571" w:rsidRDefault="00417571" w:rsidP="004175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7571" w:rsidRDefault="00417571" w:rsidP="004175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</w:pPr>
    </w:p>
    <w:p w:rsidR="00417571" w:rsidRDefault="00417571" w:rsidP="004175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1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разделу 1.2.</w:t>
      </w:r>
    </w:p>
    <w:p w:rsidR="00417571" w:rsidRPr="00274D81" w:rsidRDefault="00417571" w:rsidP="004175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74D8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17571" w:rsidRDefault="00417571" w:rsidP="00417571">
      <w:pPr>
        <w:pStyle w:val="ConsPlusNonformat"/>
        <w:jc w:val="center"/>
      </w:pPr>
    </w:p>
    <w:p w:rsidR="00417571" w:rsidRPr="00BC1D15" w:rsidRDefault="00417571" w:rsidP="004175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D15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«Молодежная биржа труда «Гелиос»</w:t>
      </w:r>
    </w:p>
    <w:p w:rsidR="00417571" w:rsidRPr="00BC1D15" w:rsidRDefault="00417571" w:rsidP="004175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D15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</w:t>
      </w:r>
    </w:p>
    <w:p w:rsidR="00417571" w:rsidRDefault="00417571" w:rsidP="0041757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71" w:rsidRDefault="00417571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9" w:rsidRDefault="00296079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бюджетных ассигнований на финансовое обеспечение выполнения муниципального задания </w:t>
      </w:r>
    </w:p>
    <w:p w:rsidR="00296079" w:rsidRDefault="00296079" w:rsidP="002960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муниципальных услуг </w:t>
      </w:r>
    </w:p>
    <w:tbl>
      <w:tblPr>
        <w:tblW w:w="1559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413"/>
        <w:gridCol w:w="1177"/>
        <w:gridCol w:w="949"/>
        <w:gridCol w:w="1166"/>
        <w:gridCol w:w="1244"/>
        <w:gridCol w:w="1276"/>
        <w:gridCol w:w="1125"/>
        <w:gridCol w:w="1260"/>
        <w:gridCol w:w="1260"/>
        <w:gridCol w:w="1260"/>
        <w:gridCol w:w="1342"/>
      </w:tblGrid>
      <w:tr w:rsidR="00296079" w:rsidTr="00D101AD">
        <w:trPr>
          <w:trHeight w:val="390"/>
        </w:trPr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показателя / единица измерения объема муниципальных услуг </w:t>
            </w:r>
          </w:p>
        </w:tc>
        <w:tc>
          <w:tcPr>
            <w:tcW w:w="58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 (отчетный) год</w:t>
            </w:r>
          </w:p>
          <w:p w:rsidR="00296079" w:rsidRDefault="00296079" w:rsidP="002960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 (текущий)  год</w:t>
            </w:r>
          </w:p>
        </w:tc>
      </w:tr>
      <w:tr w:rsidR="00296079" w:rsidTr="00D101AD"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a9"/>
              <w:snapToGrid w:val="0"/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 в натуральном выражении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</w:tr>
      <w:tr w:rsidR="00D101AD" w:rsidTr="00E123BC">
        <w:trPr>
          <w:trHeight w:val="191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Pr="00D101AD" w:rsidRDefault="00D101AD" w:rsidP="00296079">
            <w:pPr>
              <w:snapToGrid w:val="0"/>
              <w:jc w:val="center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Организация мероприятий  по работе с детьми и молодежью в части предоставления социально – консультационных услуг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D101A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101AD">
              <w:rPr>
                <w:sz w:val="22"/>
                <w:szCs w:val="22"/>
              </w:rPr>
              <w:t>6 200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21 155,8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21 155,8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6 670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B841A5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20 880,6</w:t>
            </w:r>
          </w:p>
        </w:tc>
      </w:tr>
    </w:tbl>
    <w:p w:rsidR="00296079" w:rsidRDefault="00296079" w:rsidP="00296079">
      <w:pPr>
        <w:ind w:left="-540"/>
        <w:jc w:val="right"/>
        <w:rPr>
          <w:i/>
          <w:color w:val="000000"/>
        </w:rPr>
      </w:pPr>
      <w:r>
        <w:rPr>
          <w:i/>
          <w:color w:val="000000"/>
        </w:rPr>
        <w:t>Продолжение таблицы</w:t>
      </w:r>
    </w:p>
    <w:p w:rsidR="00296079" w:rsidRDefault="00296079" w:rsidP="00296079">
      <w:pPr>
        <w:ind w:left="-540"/>
        <w:jc w:val="both"/>
        <w:rPr>
          <w:i/>
          <w:color w:val="000000"/>
        </w:rPr>
      </w:pPr>
    </w:p>
    <w:tbl>
      <w:tblPr>
        <w:tblW w:w="1559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413"/>
        <w:gridCol w:w="1177"/>
        <w:gridCol w:w="949"/>
        <w:gridCol w:w="1166"/>
        <w:gridCol w:w="1244"/>
        <w:gridCol w:w="1276"/>
        <w:gridCol w:w="1125"/>
        <w:gridCol w:w="1260"/>
        <w:gridCol w:w="1260"/>
        <w:gridCol w:w="1260"/>
        <w:gridCol w:w="1342"/>
      </w:tblGrid>
      <w:tr w:rsidR="00296079" w:rsidTr="00C47C95">
        <w:trPr>
          <w:trHeight w:val="390"/>
        </w:trPr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показателя / единица измерения объема муниципальных услуг </w:t>
            </w:r>
          </w:p>
        </w:tc>
        <w:tc>
          <w:tcPr>
            <w:tcW w:w="58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079" w:rsidRDefault="00296079" w:rsidP="002960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 год</w:t>
            </w:r>
          </w:p>
          <w:p w:rsidR="00296079" w:rsidRDefault="00296079" w:rsidP="002960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079" w:rsidRDefault="00296079" w:rsidP="002960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 год</w:t>
            </w:r>
          </w:p>
        </w:tc>
      </w:tr>
      <w:tr w:rsidR="00296079" w:rsidTr="00C47C95"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a9"/>
              <w:snapToGrid w:val="0"/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 в натуральном выражении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2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296079" w:rsidRDefault="00296079" w:rsidP="00296079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</w:tr>
      <w:tr w:rsidR="00D101AD" w:rsidTr="00E123BC">
        <w:trPr>
          <w:trHeight w:val="182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Pr="00D101AD">
              <w:rPr>
                <w:sz w:val="20"/>
                <w:szCs w:val="20"/>
              </w:rPr>
              <w:t>мероприятий  по работе с детьми и молодежью в части предоставления социально – консультационных услуг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ConsPlusNonformat"/>
              <w:tabs>
                <w:tab w:val="left" w:pos="67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B841A5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21 210,0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B841A5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21 210,0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D101AD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1AD" w:rsidRDefault="00B841A5" w:rsidP="0029607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21,545,0</w:t>
            </w:r>
          </w:p>
        </w:tc>
      </w:tr>
    </w:tbl>
    <w:p w:rsidR="00296079" w:rsidRDefault="00296079" w:rsidP="00296079">
      <w:pPr>
        <w:pStyle w:val="ConsPlusNonformat"/>
        <w:jc w:val="center"/>
      </w:pPr>
    </w:p>
    <w:p w:rsidR="00E123BC" w:rsidRPr="00E123BC" w:rsidRDefault="00E123BC" w:rsidP="00E123BC">
      <w:pPr>
        <w:pStyle w:val="a8"/>
        <w:ind w:left="284"/>
        <w:jc w:val="both"/>
        <w:rPr>
          <w:b/>
        </w:rPr>
      </w:pPr>
      <w:r w:rsidRPr="00E123BC">
        <w:rPr>
          <w:b/>
        </w:rPr>
        <w:t>Директор МАЦ «МБТ «Гелиос»                                                                                                            ______________________Н.И. Воронов</w:t>
      </w:r>
    </w:p>
    <w:p w:rsidR="00E123BC" w:rsidRPr="00E123BC" w:rsidRDefault="00E123BC" w:rsidP="00E123BC">
      <w:pPr>
        <w:pStyle w:val="a8"/>
        <w:ind w:left="284"/>
        <w:jc w:val="both"/>
        <w:rPr>
          <w:b/>
        </w:rPr>
      </w:pPr>
    </w:p>
    <w:p w:rsidR="00E123BC" w:rsidRPr="00E123BC" w:rsidRDefault="00E123BC" w:rsidP="00E123BC">
      <w:pPr>
        <w:pStyle w:val="a8"/>
        <w:ind w:left="284"/>
        <w:jc w:val="both"/>
        <w:rPr>
          <w:b/>
        </w:rPr>
      </w:pPr>
      <w:r w:rsidRPr="00E123BC">
        <w:rPr>
          <w:b/>
        </w:rPr>
        <w:t xml:space="preserve">Начальник УФКСРДиМ                                                                                                                        _______________________В.М. </w:t>
      </w:r>
      <w:proofErr w:type="spellStart"/>
      <w:r w:rsidRPr="00E123BC">
        <w:rPr>
          <w:b/>
        </w:rPr>
        <w:t>Бурматов</w:t>
      </w:r>
      <w:proofErr w:type="spellEnd"/>
    </w:p>
    <w:p w:rsidR="00E123BC" w:rsidRDefault="00E123BC" w:rsidP="00296079">
      <w:pPr>
        <w:pStyle w:val="ConsPlusNonformat"/>
        <w:jc w:val="center"/>
      </w:pPr>
    </w:p>
    <w:p w:rsidR="007C7112" w:rsidRPr="007C7112" w:rsidRDefault="00A3712C" w:rsidP="00A3712C">
      <w:pPr>
        <w:ind w:left="-540"/>
        <w:jc w:val="center"/>
        <w:rPr>
          <w:b/>
        </w:rPr>
      </w:pPr>
      <w:r w:rsidRPr="007C7112">
        <w:rPr>
          <w:b/>
        </w:rPr>
        <w:lastRenderedPageBreak/>
        <w:t xml:space="preserve">РАЗДЕЛ 2. </w:t>
      </w:r>
    </w:p>
    <w:p w:rsidR="00A3712C" w:rsidRPr="007C7112" w:rsidRDefault="00A3712C" w:rsidP="00A3712C">
      <w:pPr>
        <w:ind w:left="-540"/>
        <w:jc w:val="center"/>
        <w:rPr>
          <w:b/>
          <w:bCs/>
        </w:rPr>
      </w:pPr>
      <w:r w:rsidRPr="007C7112">
        <w:rPr>
          <w:b/>
          <w:bCs/>
        </w:rPr>
        <w:t>Муниципальное задание на оказание муниципальной услуги</w:t>
      </w:r>
    </w:p>
    <w:p w:rsidR="00A3712C" w:rsidRPr="007C7112" w:rsidRDefault="00A3712C" w:rsidP="00A3712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112">
        <w:rPr>
          <w:rFonts w:ascii="Times New Roman" w:hAnsi="Times New Roman" w:cs="Times New Roman"/>
          <w:b/>
          <w:bCs/>
          <w:sz w:val="24"/>
          <w:szCs w:val="24"/>
        </w:rPr>
        <w:t>«Организация отдыха детей в каникулярное время»</w:t>
      </w:r>
    </w:p>
    <w:p w:rsidR="00A3712C" w:rsidRDefault="00A3712C" w:rsidP="00A37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712C" w:rsidRDefault="00A3712C" w:rsidP="00A3712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1.Наименование муниципальной услуги </w:t>
      </w:r>
    </w:p>
    <w:p w:rsidR="00A3712C" w:rsidRDefault="00A3712C" w:rsidP="00A371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390"/>
        <w:gridCol w:w="11815"/>
      </w:tblGrid>
      <w:tr w:rsidR="00A3712C" w:rsidTr="00E94FC4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A3712C" w:rsidTr="00E94FC4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Nonformat"/>
              <w:tabs>
                <w:tab w:val="left" w:pos="67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 детей в каникулярное время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12098A">
            <w:pPr>
              <w:pStyle w:val="aa"/>
              <w:ind w:firstLine="356"/>
              <w:jc w:val="both"/>
            </w:pPr>
            <w:r>
              <w:t>Федеральный закон № 131-ФЗ «Об общих принципах организации местного самоуправления в Российской Федерации» от 06.10.2003г.</w:t>
            </w:r>
            <w:r w:rsidR="0012098A">
              <w:t>;</w:t>
            </w:r>
          </w:p>
          <w:p w:rsidR="00A3712C" w:rsidRDefault="00A3712C" w:rsidP="0012098A">
            <w:pPr>
              <w:pStyle w:val="aa"/>
              <w:ind w:firstLine="356"/>
              <w:jc w:val="both"/>
            </w:pPr>
            <w:r>
              <w:t>Закон Ханты — Мансийского автономного округа — Югры «О реализации государственной молодежной политики в Ханты — Мансийском автономном округе — Югре» (с изменениями и дополнениями) от 29.04.2011 № 27-оз</w:t>
            </w:r>
            <w:r w:rsidR="003D7FC4">
              <w:t>;</w:t>
            </w:r>
          </w:p>
          <w:p w:rsidR="003D7FC4" w:rsidRDefault="003D7FC4" w:rsidP="0012098A">
            <w:pPr>
              <w:pStyle w:val="aa"/>
              <w:ind w:firstLine="356"/>
              <w:jc w:val="both"/>
              <w:rPr>
                <w:color w:val="000000"/>
              </w:rPr>
            </w:pPr>
            <w:r w:rsidRPr="00D37377">
              <w:t>Закон Ханты-Мансийского автономного округа - Югры от 30.12.2009 № 250-оз «Об организации и обеспечении отдыха и оздоровления детей, проживающих в Ханты</w:t>
            </w:r>
            <w:r>
              <w:t xml:space="preserve"> </w:t>
            </w:r>
            <w:r w:rsidRPr="00D37377">
              <w:t>-</w:t>
            </w:r>
            <w:r>
              <w:t xml:space="preserve"> </w:t>
            </w:r>
            <w:r w:rsidRPr="00D37377">
              <w:t>Мансийском автономном округе - Югре»;</w:t>
            </w:r>
          </w:p>
          <w:p w:rsidR="0012098A" w:rsidRDefault="0012098A" w:rsidP="0012098A">
            <w:pPr>
              <w:pStyle w:val="aa"/>
              <w:ind w:firstLine="35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Правительства Ханты – Мансийского автономного округа – Югры от 09.10.2013 № 421-п «О государственной программе Ханты – Мансийского автономного округа – Югры «Социальная поддержка жителей Ханты – Мансийского автономного округа </w:t>
            </w:r>
            <w:r w:rsidR="003D7FC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Югры</w:t>
            </w:r>
            <w:r w:rsidR="003D7FC4">
              <w:rPr>
                <w:color w:val="000000"/>
              </w:rPr>
              <w:t xml:space="preserve"> на 2014 – 2020 годы»;</w:t>
            </w:r>
            <w:r>
              <w:rPr>
                <w:color w:val="000000"/>
              </w:rPr>
              <w:t xml:space="preserve"> </w:t>
            </w:r>
          </w:p>
          <w:p w:rsidR="003D7FC4" w:rsidRPr="00D37377" w:rsidRDefault="003D7FC4" w:rsidP="003D7FC4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Ханты-Мансийского автономного округа - Югры от 28.03.2002  № 176-п «О межведомственной комиссии по организации отдыха, оздоровления, занятости детей и молодежи Ханты-Мансийского автономного округа - Югры»;</w:t>
            </w:r>
          </w:p>
          <w:p w:rsidR="003D7FC4" w:rsidRPr="00D37377" w:rsidRDefault="003D7FC4" w:rsidP="003D7FC4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Ханты-Мансийского автономного округа - Югры от 12.02.2010 № 43-п «О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Ханты-Мансийского автономного округа – Югры»;</w:t>
            </w:r>
          </w:p>
          <w:p w:rsidR="003D7FC4" w:rsidRPr="00D37377" w:rsidRDefault="003D7FC4" w:rsidP="003D7FC4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Ханты-Мансийского автономного округа-Югры от 27.01.2010 № 21-п «О порядке организации отдыха и оздоровления детей, проживающих в Ханты - Мансийском автономном округе - Югре»;</w:t>
            </w:r>
          </w:p>
          <w:p w:rsidR="003D7FC4" w:rsidRPr="00D37377" w:rsidRDefault="003D7FC4" w:rsidP="003D7FC4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 - Мансийского автономного округа - Югры от 27.01.2010 № 22-п «О регулировании отдельных вопросов в сфере организации и обеспечения отдыха и оздоровления детей, проживающих в Ханты - Мансийском автономном округе - Югре»;</w:t>
            </w:r>
          </w:p>
          <w:p w:rsidR="0012098A" w:rsidRDefault="00A3712C" w:rsidP="003D7FC4">
            <w:pPr>
              <w:pStyle w:val="aa"/>
              <w:ind w:firstLine="356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города Югорска от 30.11.2011 № 2749 «О стандарте качества предоставления муниципальной услуги в сфере молодежной политики «Организация мероприятий по работе с детьми и молодежью»</w:t>
            </w:r>
            <w:r w:rsidR="003D7FC4">
              <w:rPr>
                <w:color w:val="000000"/>
              </w:rPr>
              <w:t>;</w:t>
            </w:r>
          </w:p>
          <w:p w:rsidR="00A3712C" w:rsidRDefault="003D7FC4" w:rsidP="003D7FC4">
            <w:pPr>
              <w:pStyle w:val="aa"/>
              <w:ind w:firstLine="356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города Югорска от 30.10.2013 № 3284 «О муниципальной программе города Югорска «Отдых и оздоровление детей города Югорск на 2014 – 2020 года»</w:t>
            </w:r>
          </w:p>
        </w:tc>
      </w:tr>
    </w:tbl>
    <w:p w:rsidR="00A3712C" w:rsidRDefault="00A3712C" w:rsidP="00A3712C">
      <w:pPr>
        <w:pStyle w:val="ConsPlusNonformat"/>
      </w:pPr>
    </w:p>
    <w:p w:rsidR="00B959F0" w:rsidRDefault="00B959F0" w:rsidP="00A3712C">
      <w:pPr>
        <w:pStyle w:val="ConsPlusNonformat"/>
      </w:pPr>
    </w:p>
    <w:p w:rsidR="004C4E7E" w:rsidRDefault="004C4E7E" w:rsidP="00A3712C">
      <w:pPr>
        <w:pStyle w:val="ConsPlusNonformat"/>
      </w:pPr>
    </w:p>
    <w:p w:rsidR="00A3712C" w:rsidRDefault="00A3712C" w:rsidP="00A3712C">
      <w:pPr>
        <w:shd w:val="clear" w:color="auto" w:fill="FFFFFF"/>
        <w:spacing w:before="298" w:after="322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lastRenderedPageBreak/>
        <w:t>2.Получатели услуг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085"/>
        <w:gridCol w:w="12120"/>
      </w:tblGrid>
      <w:tr w:rsidR="00A3712C" w:rsidTr="00E94FC4">
        <w:trPr>
          <w:trHeight w:val="7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snapToGrid w:val="0"/>
              <w:spacing w:before="298" w:after="322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Наименование услуги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snapToGrid w:val="0"/>
              <w:spacing w:before="298" w:after="322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Категория получателей</w:t>
            </w:r>
          </w:p>
        </w:tc>
      </w:tr>
      <w:tr w:rsidR="00A3712C" w:rsidTr="004C4E7E">
        <w:trPr>
          <w:trHeight w:val="89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snapToGrid w:val="0"/>
              <w:spacing w:before="298" w:after="32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Организация отдыха детей в каникулярное время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4C4E7E" w:rsidP="00E94FC4">
            <w:pPr>
              <w:snapToGrid w:val="0"/>
              <w:spacing w:before="298" w:after="322"/>
              <w:rPr>
                <w:color w:val="000000"/>
                <w:spacing w:val="-6"/>
              </w:rPr>
            </w:pPr>
            <w:r>
              <w:rPr>
                <w:color w:val="000000"/>
                <w:spacing w:val="-1"/>
              </w:rPr>
              <w:t>Физические лица в соответствии с законодательством Российской Федерации, Ханты – Мансийского автономного округа - Югры</w:t>
            </w:r>
          </w:p>
        </w:tc>
      </w:tr>
    </w:tbl>
    <w:p w:rsidR="00A3712C" w:rsidRDefault="00A3712C" w:rsidP="00A3712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12C" w:rsidRDefault="00A3712C" w:rsidP="00A3712C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</w:t>
      </w:r>
    </w:p>
    <w:p w:rsidR="00A3712C" w:rsidRDefault="00A3712C" w:rsidP="00A3712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3.1. </w:t>
      </w: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муниципальной услуги</w:t>
      </w:r>
    </w:p>
    <w:p w:rsidR="00A3712C" w:rsidRDefault="00A3712C" w:rsidP="00A3712C">
      <w:pPr>
        <w:rPr>
          <w:color w:val="000000"/>
          <w:spacing w:val="-5"/>
          <w:sz w:val="25"/>
          <w:szCs w:val="25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266"/>
        <w:gridCol w:w="2845"/>
        <w:gridCol w:w="1276"/>
        <w:gridCol w:w="1276"/>
        <w:gridCol w:w="1275"/>
        <w:gridCol w:w="1134"/>
        <w:gridCol w:w="1985"/>
      </w:tblGrid>
      <w:tr w:rsidR="00E94FC4" w:rsidTr="00D60E0D">
        <w:trPr>
          <w:cantSplit/>
          <w:trHeight w:val="373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94FC4" w:rsidRDefault="00E94FC4" w:rsidP="00E94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E94FC4" w:rsidRDefault="00E94FC4" w:rsidP="00E94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Формула</w:t>
            </w:r>
          </w:p>
          <w:p w:rsidR="00E94FC4" w:rsidRDefault="00E94FC4" w:rsidP="00E94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расчета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Значения показателей качества </w:t>
            </w:r>
          </w:p>
          <w:p w:rsidR="00E94FC4" w:rsidRDefault="00E94FC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C4" w:rsidRDefault="00E94FC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информации о значении показателя (исходные данные для ее расчета)</w:t>
            </w:r>
          </w:p>
        </w:tc>
      </w:tr>
      <w:tr w:rsidR="00E94FC4" w:rsidTr="00D60E0D">
        <w:trPr>
          <w:cantSplit/>
          <w:trHeight w:val="74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snapToGrid w:val="0"/>
              <w:rPr>
                <w:b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snapToGrid w:val="0"/>
              <w:rPr>
                <w:b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4FC4" w:rsidRDefault="00E94FC4" w:rsidP="001C6A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94FC4" w:rsidRDefault="00E94FC4" w:rsidP="001C6A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94FC4" w:rsidRDefault="00E94FC4" w:rsidP="001C6A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snapToGrid w:val="0"/>
              <w:rPr>
                <w:b/>
              </w:rPr>
            </w:pPr>
          </w:p>
          <w:p w:rsidR="00E94FC4" w:rsidRPr="00E94FC4" w:rsidRDefault="00E94FC4" w:rsidP="00E94FC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94FC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C4" w:rsidRDefault="00E94FC4" w:rsidP="00E94FC4">
            <w:pPr>
              <w:snapToGrid w:val="0"/>
              <w:rPr>
                <w:b/>
              </w:rPr>
            </w:pPr>
          </w:p>
        </w:tc>
      </w:tr>
      <w:tr w:rsidR="00E94FC4" w:rsidTr="00D60E0D">
        <w:trPr>
          <w:cantSplit/>
          <w:trHeight w:val="2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ind w:left="1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1.</w:t>
            </w:r>
            <w:r w:rsidRPr="00E94FC4">
              <w:rPr>
                <w:color w:val="000000"/>
                <w:spacing w:val="-2"/>
              </w:rPr>
              <w:t>Обеспечение квалифицированным персоналом групп детей при организации оздоровительной кампании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 w:rsidRPr="00E94FC4">
              <w:rPr>
                <w:color w:val="000000"/>
                <w:spacing w:val="-7"/>
              </w:rPr>
              <w:t>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94FC4">
              <w:rPr>
                <w:sz w:val="22"/>
                <w:szCs w:val="22"/>
              </w:rPr>
              <w:t>Фактическое укомплектованность организованных групп детей кадровым составом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100,0</w:t>
            </w:r>
          </w:p>
        </w:tc>
      </w:tr>
      <w:tr w:rsidR="00E94FC4" w:rsidTr="00D60E0D">
        <w:trPr>
          <w:cantSplit/>
          <w:trHeight w:val="2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pStyle w:val="ConsPlusCell"/>
              <w:shd w:val="clear" w:color="auto" w:fill="FFFFFF"/>
              <w:snapToGrid w:val="0"/>
              <w:ind w:left="1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E94F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 </w:t>
            </w:r>
            <w:r w:rsidRPr="00E94FC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Отсутствие случаев травматизма и несчастных случаев при организации и проведении оздоровительной кампании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 w:rsidRPr="00E94FC4">
              <w:rPr>
                <w:color w:val="000000"/>
                <w:spacing w:val="-7"/>
              </w:rPr>
              <w:t>Шт.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94FC4">
              <w:rPr>
                <w:sz w:val="22"/>
                <w:szCs w:val="22"/>
              </w:rPr>
              <w:t>Количество случаев травматизма и несчастных случаев от общего количества получателей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</w:pPr>
            <w:r w:rsidRPr="00E94FC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</w:pPr>
            <w:r w:rsidRPr="00E94FC4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</w:pPr>
            <w:r w:rsidRPr="00E94FC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 w:rsidRPr="00E94FC4">
              <w:rPr>
                <w:color w:val="000000"/>
                <w:spacing w:val="-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 w:rsidRPr="00E94FC4">
              <w:rPr>
                <w:color w:val="000000"/>
                <w:spacing w:val="-7"/>
              </w:rPr>
              <w:t>0</w:t>
            </w:r>
          </w:p>
        </w:tc>
      </w:tr>
      <w:tr w:rsidR="00E94FC4" w:rsidTr="00D60E0D">
        <w:trPr>
          <w:cantSplit/>
          <w:trHeight w:val="2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0F3949">
            <w:pPr>
              <w:shd w:val="clear" w:color="auto" w:fill="FFFFFF"/>
              <w:snapToGrid w:val="0"/>
              <w:ind w:left="1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3.</w:t>
            </w:r>
            <w:r w:rsidR="000F3949">
              <w:rPr>
                <w:color w:val="000000"/>
                <w:spacing w:val="-2"/>
              </w:rPr>
              <w:t>Обеспечение максимально комфортных условий при организации проезда (доставки) групп детей к месту отдыха и обратно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/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shd w:val="clear" w:color="auto" w:fill="FFFFFF"/>
              <w:snapToGrid w:val="0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shd w:val="clear" w:color="auto" w:fill="FFFFFF"/>
              <w:snapToGrid w:val="0"/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shd w:val="clear" w:color="auto" w:fill="FFFFFF"/>
              <w:snapToGrid w:val="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100,0</w:t>
            </w:r>
          </w:p>
          <w:p w:rsidR="00E94FC4" w:rsidRDefault="00E94FC4" w:rsidP="00E94FC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C4" w:rsidRDefault="00E94FC4" w:rsidP="00E94FC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100,0</w:t>
            </w:r>
          </w:p>
        </w:tc>
      </w:tr>
      <w:tr w:rsidR="00E94FC4" w:rsidTr="00D60E0D">
        <w:trPr>
          <w:cantSplit/>
          <w:trHeight w:val="2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shd w:val="clear" w:color="auto" w:fill="FFFFFF"/>
              <w:snapToGrid w:val="0"/>
              <w:ind w:left="1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4.Отсутствие обоснованных жалоб на качество оказания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Шт.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94FC4">
              <w:rPr>
                <w:sz w:val="22"/>
                <w:szCs w:val="22"/>
              </w:rPr>
              <w:t>Фактическое количество поступивших жалоб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E94FC4" w:rsidP="00E94FC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C4" w:rsidRDefault="00E94FC4" w:rsidP="00E94FC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</w:t>
            </w:r>
          </w:p>
        </w:tc>
      </w:tr>
      <w:tr w:rsidR="00E94FC4" w:rsidTr="00D60E0D">
        <w:trPr>
          <w:cantSplit/>
          <w:trHeight w:val="2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342A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E94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Удовлетворенность </w:t>
            </w:r>
            <w:r w:rsidR="00342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родителей (законных представителей) </w:t>
            </w:r>
            <w:r w:rsidRPr="00E94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качеством </w:t>
            </w:r>
            <w:r w:rsidR="00342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доступностью </w:t>
            </w:r>
            <w:r w:rsidRPr="00E94FC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</w:t>
            </w:r>
            <w:r w:rsidR="00342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яемых услуг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Pr="00E94FC4" w:rsidRDefault="00E94FC4" w:rsidP="00342A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FC4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342A6C">
              <w:rPr>
                <w:rFonts w:ascii="Times New Roman" w:hAnsi="Times New Roman" w:cs="Times New Roman"/>
                <w:sz w:val="22"/>
                <w:szCs w:val="22"/>
              </w:rPr>
              <w:t>93,0</w:t>
            </w:r>
            <w:r w:rsidRPr="00E94FC4">
              <w:rPr>
                <w:rFonts w:ascii="Times New Roman" w:hAnsi="Times New Roman" w:cs="Times New Roman"/>
                <w:sz w:val="22"/>
                <w:szCs w:val="22"/>
              </w:rPr>
              <w:t xml:space="preserve"> % от</w:t>
            </w:r>
            <w:r w:rsidR="00342A6C">
              <w:rPr>
                <w:rFonts w:ascii="Times New Roman" w:hAnsi="Times New Roman" w:cs="Times New Roman"/>
                <w:sz w:val="22"/>
                <w:szCs w:val="22"/>
              </w:rPr>
              <w:t xml:space="preserve"> общего </w:t>
            </w:r>
            <w:r w:rsidRPr="00E94FC4">
              <w:rPr>
                <w:rFonts w:ascii="Times New Roman" w:hAnsi="Times New Roman" w:cs="Times New Roman"/>
                <w:sz w:val="22"/>
                <w:szCs w:val="22"/>
              </w:rPr>
              <w:t>количества получателей услуги, участвующих в опросах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342A6C" w:rsidP="00E94FC4">
            <w:pPr>
              <w:shd w:val="clear" w:color="auto" w:fill="FFFFFF"/>
              <w:snapToGrid w:val="0"/>
              <w:jc w:val="center"/>
            </w:pPr>
            <w:r>
              <w:t>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342A6C" w:rsidP="00E94FC4">
            <w:pPr>
              <w:shd w:val="clear" w:color="auto" w:fill="FFFFFF"/>
              <w:snapToGrid w:val="0"/>
              <w:jc w:val="center"/>
            </w:pPr>
            <w: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342A6C" w:rsidP="00E94FC4">
            <w:pPr>
              <w:shd w:val="clear" w:color="auto" w:fill="FFFFFF"/>
              <w:snapToGrid w:val="0"/>
              <w:jc w:val="center"/>
            </w:pPr>
            <w:r>
              <w:t>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FC4" w:rsidRDefault="00342A6C" w:rsidP="00E94FC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94,5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C4" w:rsidRDefault="00342A6C" w:rsidP="00E94FC4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94,5</w:t>
            </w:r>
          </w:p>
        </w:tc>
      </w:tr>
    </w:tbl>
    <w:p w:rsidR="00A3712C" w:rsidRDefault="00A3712C" w:rsidP="00A3712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5B" w:rsidRPr="00E30641" w:rsidRDefault="00931E5B" w:rsidP="00931E5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Объем муниципальной услуги (в натуральных показателях)</w:t>
      </w:r>
    </w:p>
    <w:p w:rsidR="00931E5B" w:rsidRDefault="00931E5B" w:rsidP="00931E5B">
      <w:pPr>
        <w:pStyle w:val="ConsPlusNonformat"/>
      </w:pPr>
    </w:p>
    <w:tbl>
      <w:tblPr>
        <w:tblW w:w="15565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9"/>
        <w:gridCol w:w="1701"/>
        <w:gridCol w:w="1560"/>
        <w:gridCol w:w="1275"/>
        <w:gridCol w:w="1418"/>
        <w:gridCol w:w="1417"/>
        <w:gridCol w:w="2495"/>
      </w:tblGrid>
      <w:tr w:rsidR="00931E5B" w:rsidRPr="00694405" w:rsidTr="00931E5B">
        <w:trPr>
          <w:cantSplit/>
          <w:trHeight w:val="360"/>
        </w:trPr>
        <w:tc>
          <w:tcPr>
            <w:tcW w:w="5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5B" w:rsidRPr="00694405" w:rsidRDefault="00931E5B" w:rsidP="003B7A1A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Наименование</w:t>
            </w:r>
            <w:proofErr w:type="spellEnd"/>
          </w:p>
          <w:p w:rsidR="00931E5B" w:rsidRPr="00694405" w:rsidRDefault="00931E5B" w:rsidP="003B7A1A">
            <w:pPr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5B" w:rsidRPr="00694405" w:rsidRDefault="00931E5B" w:rsidP="003B7A1A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Единица</w:t>
            </w:r>
            <w:proofErr w:type="spellEnd"/>
          </w:p>
          <w:p w:rsidR="00931E5B" w:rsidRPr="00694405" w:rsidRDefault="00931E5B" w:rsidP="003B7A1A">
            <w:pPr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измерения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5B" w:rsidRPr="00694405" w:rsidRDefault="00931E5B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Значение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показателей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объема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муниципальной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услуги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B" w:rsidRPr="00694405" w:rsidRDefault="00931E5B" w:rsidP="003B7A1A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Источник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информации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о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значении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  <w:p w:rsidR="00931E5B" w:rsidRPr="00694405" w:rsidRDefault="00931E5B" w:rsidP="003B7A1A">
            <w:pPr>
              <w:snapToGrid w:val="0"/>
              <w:jc w:val="center"/>
              <w:rPr>
                <w:sz w:val="20"/>
                <w:szCs w:val="20"/>
                <w:lang w:eastAsia="fa-IR" w:bidi="fa-IR"/>
              </w:rPr>
            </w:pPr>
            <w:r w:rsidRPr="00694405">
              <w:rPr>
                <w:sz w:val="20"/>
                <w:szCs w:val="20"/>
                <w:lang w:eastAsia="fa-IR" w:bidi="fa-IR"/>
              </w:rPr>
              <w:t>(исходные данные)</w:t>
            </w:r>
          </w:p>
        </w:tc>
      </w:tr>
      <w:tr w:rsidR="00931E5B" w:rsidRPr="00694405" w:rsidTr="00FD009F">
        <w:trPr>
          <w:cantSplit/>
          <w:trHeight w:val="600"/>
        </w:trPr>
        <w:tc>
          <w:tcPr>
            <w:tcW w:w="5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E5B" w:rsidRPr="00694405" w:rsidRDefault="00931E5B" w:rsidP="003B7A1A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E5B" w:rsidRPr="00694405" w:rsidRDefault="00931E5B" w:rsidP="003B7A1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E5B" w:rsidRPr="00694405" w:rsidRDefault="00931E5B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3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931E5B" w:rsidRPr="00694405" w:rsidRDefault="00931E5B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E5B" w:rsidRPr="00694405" w:rsidRDefault="00931E5B" w:rsidP="00931E5B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4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E5B" w:rsidRPr="00694405" w:rsidRDefault="00931E5B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5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931E5B" w:rsidRPr="00694405" w:rsidRDefault="00931E5B" w:rsidP="00931E5B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E5B" w:rsidRPr="00BC7CC5" w:rsidRDefault="00931E5B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6</w:t>
            </w:r>
          </w:p>
          <w:p w:rsidR="00931E5B" w:rsidRPr="00694405" w:rsidRDefault="00931E5B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931E5B" w:rsidRPr="00694405" w:rsidRDefault="00931E5B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E5B" w:rsidRPr="00694405" w:rsidRDefault="00931E5B" w:rsidP="003B7A1A">
            <w:pPr>
              <w:snapToGrid w:val="0"/>
            </w:pPr>
          </w:p>
        </w:tc>
      </w:tr>
      <w:tr w:rsidR="00931E5B" w:rsidRPr="00694405" w:rsidTr="00FD009F">
        <w:trPr>
          <w:cantSplit/>
          <w:trHeight w:val="24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5B" w:rsidRPr="00405328" w:rsidRDefault="00931E5B" w:rsidP="00931E5B">
            <w:pPr>
              <w:snapToGrid w:val="0"/>
              <w:rPr>
                <w:bCs/>
                <w:lang w:eastAsia="fa-IR" w:bidi="fa-IR"/>
              </w:rPr>
            </w:pPr>
            <w:r w:rsidRPr="00405328">
              <w:rPr>
                <w:bCs/>
                <w:lang w:eastAsia="fa-IR" w:bidi="fa-IR"/>
              </w:rPr>
              <w:t xml:space="preserve">Количество детей, охваченных организованными формами отдыха и оздоровления </w:t>
            </w:r>
            <w:r w:rsidR="00FD009F" w:rsidRPr="00405328">
              <w:rPr>
                <w:bCs/>
                <w:lang w:eastAsia="fa-IR" w:bidi="fa-IR"/>
              </w:rPr>
              <w:t>на базе учреждений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5B" w:rsidRPr="00694405" w:rsidRDefault="00931E5B" w:rsidP="003B7A1A">
            <w:pPr>
              <w:snapToGrid w:val="0"/>
              <w:jc w:val="center"/>
              <w:rPr>
                <w:color w:val="000000"/>
                <w:sz w:val="16"/>
                <w:szCs w:val="16"/>
                <w:lang w:eastAsia="fa-IR" w:bidi="fa-IR"/>
              </w:rPr>
            </w:pPr>
            <w:r w:rsidRPr="00694405">
              <w:rPr>
                <w:rFonts w:cs="Tahoma"/>
                <w:color w:val="000000"/>
                <w:lang w:eastAsia="fa-IR" w:bidi="fa-IR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5B" w:rsidRPr="00BC1D15" w:rsidRDefault="00405328" w:rsidP="003B7A1A">
            <w:pPr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bCs/>
                <w:color w:val="000000"/>
                <w:lang w:eastAsia="fa-IR" w:bidi="fa-IR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5B" w:rsidRPr="00BC1D15" w:rsidRDefault="00931E5B" w:rsidP="003B7A1A">
            <w:pPr>
              <w:jc w:val="center"/>
              <w:rPr>
                <w:bCs/>
                <w:lang w:eastAsia="fa-IR" w:bidi="fa-IR"/>
              </w:rPr>
            </w:pPr>
            <w:r w:rsidRPr="00BC1D15">
              <w:rPr>
                <w:bCs/>
                <w:color w:val="000000"/>
                <w:lang w:eastAsia="fa-IR" w:bidi="fa-IR"/>
              </w:rPr>
              <w:t>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5B" w:rsidRPr="00BC1D15" w:rsidRDefault="00931E5B" w:rsidP="003B7A1A">
            <w:pPr>
              <w:jc w:val="center"/>
              <w:rPr>
                <w:bCs/>
                <w:color w:val="000000"/>
                <w:lang w:eastAsia="fa-IR" w:bidi="fa-IR"/>
              </w:rPr>
            </w:pPr>
            <w:r w:rsidRPr="00BC1D15">
              <w:rPr>
                <w:bCs/>
                <w:color w:val="000000"/>
                <w:lang w:eastAsia="fa-IR" w:bidi="fa-IR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5B" w:rsidRPr="00BC1D15" w:rsidRDefault="00931E5B" w:rsidP="003B7A1A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 w:rsidRPr="00BC1D15">
              <w:rPr>
                <w:rFonts w:cs="Tahoma"/>
                <w:bCs/>
                <w:color w:val="000000"/>
                <w:lang w:eastAsia="fa-IR" w:bidi="fa-IR"/>
              </w:rPr>
              <w:t>537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5B" w:rsidRPr="00694405" w:rsidRDefault="00931E5B" w:rsidP="003B7A1A">
            <w:pPr>
              <w:snapToGrid w:val="0"/>
              <w:jc w:val="center"/>
              <w:rPr>
                <w:sz w:val="21"/>
                <w:szCs w:val="21"/>
                <w:lang w:eastAsia="fa-IR" w:bidi="fa-IR"/>
              </w:rPr>
            </w:pPr>
            <w:r>
              <w:rPr>
                <w:sz w:val="21"/>
                <w:szCs w:val="21"/>
                <w:lang w:eastAsia="fa-IR" w:bidi="fa-IR"/>
              </w:rPr>
              <w:t>Журнал регистрации</w:t>
            </w:r>
          </w:p>
        </w:tc>
      </w:tr>
      <w:tr w:rsidR="00FD009F" w:rsidRPr="00694405" w:rsidTr="00FD009F">
        <w:trPr>
          <w:cantSplit/>
          <w:trHeight w:val="24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F" w:rsidRPr="00405328" w:rsidRDefault="00FD009F" w:rsidP="00FD009F">
            <w:pPr>
              <w:snapToGrid w:val="0"/>
              <w:rPr>
                <w:bCs/>
                <w:lang w:eastAsia="fa-IR" w:bidi="fa-IR"/>
              </w:rPr>
            </w:pPr>
            <w:r w:rsidRPr="00405328">
              <w:rPr>
                <w:bCs/>
                <w:lang w:eastAsia="fa-IR" w:bidi="fa-IR"/>
              </w:rP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F" w:rsidRPr="00694405" w:rsidRDefault="00FD009F" w:rsidP="003B7A1A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F" w:rsidRPr="00BC1D15" w:rsidRDefault="00516D0F" w:rsidP="003B7A1A">
            <w:pPr>
              <w:jc w:val="center"/>
              <w:rPr>
                <w:bCs/>
                <w:color w:val="000000"/>
                <w:lang w:eastAsia="fa-IR" w:bidi="fa-IR"/>
              </w:rPr>
            </w:pPr>
            <w:r>
              <w:rPr>
                <w:bCs/>
                <w:color w:val="000000"/>
                <w:lang w:eastAsia="fa-IR" w:bidi="fa-IR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F" w:rsidRPr="00BC1D15" w:rsidRDefault="00516D0F" w:rsidP="003B7A1A">
            <w:pPr>
              <w:jc w:val="center"/>
              <w:rPr>
                <w:bCs/>
                <w:color w:val="000000"/>
                <w:lang w:eastAsia="fa-IR" w:bidi="fa-IR"/>
              </w:rPr>
            </w:pPr>
            <w:r>
              <w:rPr>
                <w:bCs/>
                <w:color w:val="000000"/>
                <w:lang w:eastAsia="fa-IR" w:bidi="fa-IR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F" w:rsidRPr="00BC1D15" w:rsidRDefault="00516D0F" w:rsidP="003B7A1A">
            <w:pPr>
              <w:jc w:val="center"/>
              <w:rPr>
                <w:bCs/>
                <w:color w:val="000000"/>
                <w:lang w:eastAsia="fa-IR" w:bidi="fa-IR"/>
              </w:rPr>
            </w:pPr>
            <w:r>
              <w:rPr>
                <w:bCs/>
                <w:color w:val="000000"/>
                <w:lang w:eastAsia="fa-IR" w:bidi="fa-IR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F" w:rsidRPr="00BC1D15" w:rsidRDefault="00516D0F" w:rsidP="003B7A1A">
            <w:pPr>
              <w:snapToGrid w:val="0"/>
              <w:jc w:val="center"/>
              <w:rPr>
                <w:rFonts w:cs="Tahoma"/>
                <w:bCs/>
                <w:color w:val="000000"/>
                <w:lang w:eastAsia="fa-IR" w:bidi="fa-IR"/>
              </w:rPr>
            </w:pPr>
            <w:r>
              <w:rPr>
                <w:rFonts w:cs="Tahoma"/>
                <w:bCs/>
                <w:color w:val="000000"/>
                <w:lang w:eastAsia="fa-IR" w:bidi="fa-IR"/>
              </w:rPr>
              <w:t>145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F" w:rsidRDefault="00FD009F" w:rsidP="003B7A1A">
            <w:pPr>
              <w:snapToGrid w:val="0"/>
              <w:jc w:val="center"/>
              <w:rPr>
                <w:sz w:val="21"/>
                <w:szCs w:val="21"/>
                <w:lang w:eastAsia="fa-IR" w:bidi="fa-IR"/>
              </w:rPr>
            </w:pPr>
          </w:p>
        </w:tc>
      </w:tr>
    </w:tbl>
    <w:p w:rsidR="00931E5B" w:rsidRDefault="00931E5B" w:rsidP="00931E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12C" w:rsidRDefault="00A3712C" w:rsidP="00696AA8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оказания муниципальной услуги</w:t>
      </w:r>
    </w:p>
    <w:p w:rsidR="00696AA8" w:rsidRDefault="00696AA8" w:rsidP="00696AA8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3712C" w:rsidRDefault="00A3712C" w:rsidP="00A3712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Нормативные правовые акты, регулирующие порядок оказания муниципальных услуг:</w:t>
      </w:r>
    </w:p>
    <w:p w:rsidR="00A3712C" w:rsidRDefault="00A3712C" w:rsidP="00696AA8">
      <w:pPr>
        <w:pStyle w:val="Pro-List2"/>
        <w:tabs>
          <w:tab w:val="left" w:pos="-1560"/>
        </w:tabs>
        <w:spacing w:before="0" w:line="100" w:lineRule="atLeast"/>
        <w:ind w:left="0" w:firstLine="56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Учреждение в своей деятельности должно руководствоваться действующими нормативными правовыми актами по вопросам организации и осуществления мероприятий по работе с детьми и молодежью:</w:t>
      </w:r>
    </w:p>
    <w:p w:rsidR="00A3712C" w:rsidRDefault="00A3712C" w:rsidP="00696AA8">
      <w:pPr>
        <w:spacing w:line="100" w:lineRule="atLeast"/>
        <w:ind w:firstLine="567"/>
        <w:jc w:val="both"/>
      </w:pPr>
      <w:r>
        <w:t>- Конституция Российской Федерации (принята на всенародном голосовании 12.12.1993г.);</w:t>
      </w:r>
    </w:p>
    <w:p w:rsidR="00A3712C" w:rsidRDefault="00A3712C" w:rsidP="00696AA8">
      <w:pPr>
        <w:spacing w:line="100" w:lineRule="atLeast"/>
        <w:ind w:firstLine="567"/>
        <w:jc w:val="both"/>
      </w:pPr>
      <w:r>
        <w:t>- Бюджетный кодекс Российской Федерации;</w:t>
      </w:r>
    </w:p>
    <w:p w:rsidR="00A3712C" w:rsidRDefault="00A3712C" w:rsidP="00696AA8">
      <w:pPr>
        <w:spacing w:line="100" w:lineRule="atLeast"/>
        <w:ind w:firstLine="567"/>
        <w:jc w:val="both"/>
      </w:pPr>
      <w:r>
        <w:t>- Конвенция о правах ребенка (одобрена Генеральной Ассамблей ООН 20.11.1989г.);</w:t>
      </w:r>
    </w:p>
    <w:p w:rsidR="00A3712C" w:rsidRDefault="00A3712C" w:rsidP="00696AA8">
      <w:pPr>
        <w:spacing w:line="100" w:lineRule="atLeast"/>
        <w:ind w:firstLine="567"/>
        <w:jc w:val="both"/>
      </w:pPr>
      <w:r>
        <w:t>- Федеральный законом № 124-ФЗ «Об основных гарантиях прав ребенка в Российской Федерации» (от 24.07.1998г);</w:t>
      </w:r>
    </w:p>
    <w:p w:rsidR="00A3712C" w:rsidRDefault="00A3712C" w:rsidP="00696AA8">
      <w:pPr>
        <w:spacing w:line="100" w:lineRule="atLeast"/>
        <w:ind w:firstLine="567"/>
        <w:jc w:val="both"/>
      </w:pPr>
      <w:r>
        <w:t>- Федеральный закон № 131 — ФЗ «Об общих принципах организации местного самоуправления в Российской Федерации» (от 06.10.2003г);</w:t>
      </w:r>
    </w:p>
    <w:p w:rsidR="00A3712C" w:rsidRDefault="00A3712C" w:rsidP="00696AA8">
      <w:pPr>
        <w:spacing w:line="100" w:lineRule="atLeast"/>
        <w:ind w:firstLine="567"/>
        <w:jc w:val="both"/>
      </w:pPr>
      <w:r>
        <w:t>- Федеральным законом № 3266-1 «Об образовании» (от 10.07.1992г);</w:t>
      </w:r>
    </w:p>
    <w:p w:rsidR="00A3712C" w:rsidRDefault="00A3712C" w:rsidP="00696AA8">
      <w:pPr>
        <w:spacing w:line="100" w:lineRule="atLeast"/>
        <w:ind w:firstLine="567"/>
        <w:jc w:val="both"/>
      </w:pPr>
      <w:r>
        <w:t>- Федеральный закон № 82 — ФЗ «Об общественных объединениях» (от 19.05.1995г);</w:t>
      </w:r>
    </w:p>
    <w:p w:rsidR="00A3712C" w:rsidRDefault="00A3712C" w:rsidP="00696AA8">
      <w:pPr>
        <w:spacing w:line="100" w:lineRule="atLeast"/>
        <w:ind w:firstLine="567"/>
        <w:jc w:val="both"/>
      </w:pPr>
      <w:r>
        <w:t>- Федеральный закон № 52 — ФЗ «О санитарно — эпидемиологическом благополучии населения» (от 30.03.1999г);</w:t>
      </w:r>
    </w:p>
    <w:p w:rsidR="00A3712C" w:rsidRDefault="00A3712C" w:rsidP="00696AA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№ 131-ФЗ «Об общих принципах организации местного самоуправления в Российской Федерации» от 06.10.2003г.;</w:t>
      </w:r>
    </w:p>
    <w:p w:rsidR="00A3712C" w:rsidRDefault="00A3712C" w:rsidP="00696AA8">
      <w:pPr>
        <w:pStyle w:val="a9"/>
        <w:ind w:firstLine="567"/>
        <w:jc w:val="both"/>
      </w:pPr>
      <w:r>
        <w:t>- Закон Ханты — Мансийского автономного округа — Югры «О реализации государственной молодежной политики в Ханты — Мансийском автономном округе — Югре» (с изменениями и дополнениями) от 29.04.2011 № 27-оз</w:t>
      </w:r>
      <w:r w:rsidR="00696AA8">
        <w:t>;</w:t>
      </w:r>
    </w:p>
    <w:p w:rsidR="00A3712C" w:rsidRDefault="00A3712C" w:rsidP="00696AA8">
      <w:pPr>
        <w:pStyle w:val="a9"/>
        <w:ind w:firstLine="567"/>
        <w:jc w:val="both"/>
        <w:rPr>
          <w:color w:val="000000"/>
        </w:rPr>
      </w:pPr>
      <w:r>
        <w:rPr>
          <w:color w:val="000000"/>
        </w:rPr>
        <w:t xml:space="preserve">- Постановление Правительства Ханты — Мансийского автономного округа — Югры от </w:t>
      </w:r>
      <w:r w:rsidR="00696AA8">
        <w:rPr>
          <w:color w:val="000000"/>
        </w:rPr>
        <w:t>0</w:t>
      </w:r>
      <w:r>
        <w:rPr>
          <w:color w:val="000000"/>
        </w:rPr>
        <w:t>9.10.201</w:t>
      </w:r>
      <w:r w:rsidR="00696AA8">
        <w:rPr>
          <w:color w:val="000000"/>
        </w:rPr>
        <w:t>3</w:t>
      </w:r>
      <w:r>
        <w:rPr>
          <w:color w:val="000000"/>
        </w:rPr>
        <w:t xml:space="preserve"> № </w:t>
      </w:r>
      <w:r w:rsidR="00696AA8">
        <w:rPr>
          <w:color w:val="000000"/>
        </w:rPr>
        <w:t xml:space="preserve">421 </w:t>
      </w:r>
      <w:r>
        <w:rPr>
          <w:color w:val="000000"/>
        </w:rPr>
        <w:t>-</w:t>
      </w:r>
      <w:r w:rsidR="00696AA8">
        <w:rPr>
          <w:color w:val="000000"/>
        </w:rPr>
        <w:t xml:space="preserve"> </w:t>
      </w:r>
      <w:r>
        <w:rPr>
          <w:color w:val="000000"/>
        </w:rPr>
        <w:t xml:space="preserve">п «О </w:t>
      </w:r>
      <w:r w:rsidR="00696AA8">
        <w:rPr>
          <w:color w:val="000000"/>
        </w:rPr>
        <w:t xml:space="preserve">государственной программе </w:t>
      </w:r>
      <w:r>
        <w:rPr>
          <w:color w:val="000000"/>
        </w:rPr>
        <w:t>Ханты – Мансийского автономного округа — Югры «</w:t>
      </w:r>
      <w:r w:rsidR="00696AA8">
        <w:rPr>
          <w:color w:val="000000"/>
        </w:rPr>
        <w:t>Социальная поддержка жителей Ханты – Мансийского автономного округа - Югры</w:t>
      </w:r>
      <w:r>
        <w:rPr>
          <w:color w:val="000000"/>
        </w:rPr>
        <w:t xml:space="preserve"> на 201</w:t>
      </w:r>
      <w:r w:rsidR="00696AA8">
        <w:rPr>
          <w:color w:val="000000"/>
        </w:rPr>
        <w:t>4</w:t>
      </w:r>
      <w:r>
        <w:rPr>
          <w:color w:val="000000"/>
        </w:rPr>
        <w:t xml:space="preserve"> — 20</w:t>
      </w:r>
      <w:r w:rsidR="00696AA8">
        <w:rPr>
          <w:color w:val="000000"/>
        </w:rPr>
        <w:t>20 годы»;</w:t>
      </w:r>
    </w:p>
    <w:p w:rsidR="00A3712C" w:rsidRPr="00696AA8" w:rsidRDefault="00A3712C" w:rsidP="00696AA8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696AA8">
        <w:rPr>
          <w:color w:val="000000"/>
        </w:rPr>
        <w:t xml:space="preserve">- </w:t>
      </w:r>
      <w:r w:rsidRPr="00696AA8">
        <w:rPr>
          <w:rStyle w:val="TextNPA"/>
          <w:rFonts w:ascii="Times New Roman" w:hAnsi="Times New Roman"/>
          <w:color w:val="000000"/>
        </w:rPr>
        <w:t>Устав города Югорска</w:t>
      </w:r>
      <w:r w:rsidR="00696AA8">
        <w:rPr>
          <w:rStyle w:val="TextNPA"/>
          <w:rFonts w:ascii="Times New Roman" w:hAnsi="Times New Roman"/>
          <w:color w:val="000000"/>
        </w:rPr>
        <w:t>;</w:t>
      </w:r>
      <w:r w:rsidRPr="00696AA8">
        <w:rPr>
          <w:rStyle w:val="TextNPA"/>
          <w:rFonts w:ascii="Times New Roman" w:hAnsi="Times New Roman"/>
          <w:color w:val="000000"/>
        </w:rPr>
        <w:t xml:space="preserve"> </w:t>
      </w:r>
    </w:p>
    <w:p w:rsidR="00A3712C" w:rsidRPr="00696AA8" w:rsidRDefault="00A3712C" w:rsidP="00696AA8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696AA8">
        <w:rPr>
          <w:rStyle w:val="TextNPA"/>
          <w:rFonts w:ascii="Times New Roman" w:hAnsi="Times New Roman"/>
          <w:color w:val="000000"/>
        </w:rPr>
        <w:t xml:space="preserve">- иные нормативно — правовые акты Российской Федерации, Ханты — Мансийского автономного округа — Югры, города Югорска, регулирующие отношения в сфере организации и осуществлении мероприятий по работе с детьми и молодежью. </w:t>
      </w:r>
    </w:p>
    <w:p w:rsidR="00A3712C" w:rsidRDefault="00A3712C" w:rsidP="00A3712C">
      <w:pPr>
        <w:pStyle w:val="a9"/>
        <w:jc w:val="both"/>
      </w:pPr>
    </w:p>
    <w:p w:rsidR="00867466" w:rsidRDefault="00867466" w:rsidP="00A3712C">
      <w:pPr>
        <w:pStyle w:val="a9"/>
        <w:jc w:val="both"/>
      </w:pPr>
    </w:p>
    <w:p w:rsidR="00867466" w:rsidRDefault="00867466" w:rsidP="00A3712C">
      <w:pPr>
        <w:pStyle w:val="a9"/>
        <w:jc w:val="both"/>
      </w:pPr>
    </w:p>
    <w:p w:rsidR="00C47C95" w:rsidRDefault="00C47C95" w:rsidP="00A3712C">
      <w:pPr>
        <w:pStyle w:val="a9"/>
        <w:jc w:val="both"/>
      </w:pPr>
    </w:p>
    <w:p w:rsidR="00867466" w:rsidRDefault="00867466" w:rsidP="00A3712C">
      <w:pPr>
        <w:pStyle w:val="a9"/>
        <w:jc w:val="both"/>
      </w:pPr>
    </w:p>
    <w:p w:rsidR="00A3712C" w:rsidRDefault="00A3712C" w:rsidP="00A3712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 Порядок  информирования  потенциальных  потребителей муниципальной услуги</w:t>
      </w:r>
    </w:p>
    <w:p w:rsidR="00A3712C" w:rsidRDefault="00A3712C" w:rsidP="00A3712C">
      <w:pPr>
        <w:autoSpaceDE w:val="0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6945"/>
        <w:gridCol w:w="2800"/>
      </w:tblGrid>
      <w:tr w:rsidR="00A3712C" w:rsidTr="00E94FC4">
        <w:trPr>
          <w:cantSplit/>
          <w:trHeight w:val="36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A3712C" w:rsidTr="00E94FC4">
        <w:trPr>
          <w:cantSplit/>
          <w:trHeight w:val="125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Обнародование (опубликование) информации в средствах массовой информации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696AA8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Постановления и распоряжения администрации города Югорска по оказанию муниципальной услуги;</w:t>
            </w:r>
          </w:p>
          <w:p w:rsidR="00A3712C" w:rsidRDefault="00A3712C" w:rsidP="00696AA8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по организации отдыха детей в каникулярное время;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2C" w:rsidTr="00E94FC4">
        <w:trPr>
          <w:cantSplit/>
          <w:trHeight w:val="2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на официальном сайте  администрации города Югорска</w:t>
            </w:r>
            <w:r w:rsidR="00696AA8">
              <w:rPr>
                <w:rFonts w:ascii="Times New Roman" w:hAnsi="Times New Roman" w:cs="Times New Roman"/>
                <w:sz w:val="24"/>
                <w:szCs w:val="24"/>
              </w:rPr>
              <w:t xml:space="preserve">, сайте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696AA8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Постановления и распоряжения администрации города Югорска по оказанию муниципальной услуги;</w:t>
            </w:r>
          </w:p>
          <w:p w:rsidR="00A3712C" w:rsidRDefault="00A3712C" w:rsidP="00696AA8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межведомственной комиссии по организации отдыха детей в каникулярное время</w:t>
            </w:r>
          </w:p>
          <w:p w:rsidR="00A3712C" w:rsidRDefault="00A3712C" w:rsidP="00696AA8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Отчеты по оказанию муниципальной услуги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</w:tc>
      </w:tr>
      <w:tr w:rsidR="00A3712C" w:rsidTr="00E94FC4">
        <w:trPr>
          <w:cantSplit/>
          <w:trHeight w:val="240"/>
        </w:trPr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пользователям информации по их запросу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696AA8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A3712C" w:rsidRDefault="00A3712C" w:rsidP="00696AA8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712C" w:rsidRDefault="00A3712C" w:rsidP="00A3712C">
      <w:pPr>
        <w:pStyle w:val="ConsPlusNonformat"/>
      </w:pPr>
    </w:p>
    <w:p w:rsidR="00A3712C" w:rsidRDefault="00A3712C" w:rsidP="00A3712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A3712C" w:rsidRDefault="00A3712C" w:rsidP="00A3712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утратившим силу приказа об утверждении муниципального задания муниципальному автономному учреждению «Молодежная биржа труда «Гелиос»;</w:t>
      </w:r>
    </w:p>
    <w:p w:rsidR="00A3712C" w:rsidRDefault="00A3712C" w:rsidP="00A3712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учреждения.</w:t>
      </w:r>
    </w:p>
    <w:p w:rsidR="00A3712C" w:rsidRDefault="00A3712C" w:rsidP="00A371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12C" w:rsidRDefault="00A3712C" w:rsidP="00A3712C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A3712C" w:rsidRDefault="00A3712C" w:rsidP="00A3712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A3712C" w:rsidRDefault="00A3712C" w:rsidP="00A3712C">
      <w:pPr>
        <w:pStyle w:val="ConsPlusNonformat"/>
      </w:pPr>
    </w:p>
    <w:p w:rsidR="00A3712C" w:rsidRDefault="00A3712C" w:rsidP="00A3712C">
      <w:pPr>
        <w:pStyle w:val="ConsPlusNonformat"/>
        <w:tabs>
          <w:tab w:val="left" w:pos="284"/>
        </w:tabs>
        <w:ind w:left="-8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7. Порядок контроля за исполнением муниципального задания</w:t>
      </w:r>
    </w:p>
    <w:p w:rsidR="00A3712C" w:rsidRDefault="00A3712C" w:rsidP="00C47C95">
      <w:pPr>
        <w:jc w:val="both"/>
      </w:pPr>
      <w:r w:rsidRPr="00696AA8">
        <w:rPr>
          <w:rStyle w:val="TextNPA"/>
          <w:rFonts w:ascii="Times New Roman" w:hAnsi="Times New Roman"/>
        </w:rPr>
        <w:t xml:space="preserve">   Контроль </w:t>
      </w:r>
      <w:r w:rsidRPr="00696AA8">
        <w:rPr>
          <w:bCs/>
        </w:rPr>
        <w:t>за исполнением муниципального задания</w:t>
      </w:r>
      <w:r w:rsidRPr="00696AA8">
        <w:rPr>
          <w:rStyle w:val="TextNPA"/>
          <w:rFonts w:ascii="Times New Roman" w:hAnsi="Times New Roman"/>
        </w:rPr>
        <w:t xml:space="preserve"> осуществляется Управлением по физической культуре, спорту, работе с детьми и молодежью администрации города Югорска.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3827"/>
        <w:gridCol w:w="5852"/>
      </w:tblGrid>
      <w:tr w:rsidR="00A3712C" w:rsidTr="00696AA8">
        <w:trPr>
          <w:cantSplit/>
          <w:trHeight w:val="48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A3712C" w:rsidTr="00696AA8">
        <w:trPr>
          <w:cantSplit/>
          <w:trHeight w:val="24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A3712C" w:rsidTr="00696AA8">
        <w:trPr>
          <w:cantSplit/>
          <w:trHeight w:val="24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качества предоставляемой услуги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 после предварительного уведомления учреждения, оказывающего услугу, о ее проведении.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A3712C" w:rsidTr="00696AA8">
        <w:trPr>
          <w:cantSplit/>
          <w:trHeight w:val="24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A3712C" w:rsidTr="00696AA8">
        <w:trPr>
          <w:cantSplit/>
          <w:trHeight w:val="24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696AA8">
            <w:pPr>
              <w:pStyle w:val="Pro-List2"/>
              <w:snapToGrid w:val="0"/>
              <w:spacing w:before="0" w:line="100" w:lineRule="atLeast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4.</w:t>
            </w:r>
            <w:r>
              <w:rPr>
                <w:rFonts w:ascii="Times New Roman" w:hAnsi="Times New Roman"/>
              </w:rPr>
              <w:t xml:space="preserve"> Анализ обращений граждан </w:t>
            </w:r>
            <w:r>
              <w:rPr>
                <w:rStyle w:val="TextNPA"/>
                <w:rFonts w:ascii="Times New Roman" w:hAnsi="Times New Roman"/>
              </w:rPr>
              <w:t>в Управление по физической культуре, спорту, работе с детьми и молодежью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tabs>
                <w:tab w:val="left" w:pos="8379"/>
              </w:tabs>
              <w:snapToGrid w:val="0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</w:tbl>
    <w:p w:rsidR="00A3712C" w:rsidRDefault="00A3712C" w:rsidP="00A3712C">
      <w:pPr>
        <w:pStyle w:val="Pro-List2"/>
        <w:spacing w:before="0" w:line="100" w:lineRule="atLeast"/>
        <w:ind w:left="0" w:firstLine="547"/>
      </w:pPr>
    </w:p>
    <w:p w:rsidR="00A3712C" w:rsidRDefault="00A3712C" w:rsidP="00A3712C">
      <w:pPr>
        <w:pStyle w:val="Pro-List2"/>
        <w:spacing w:before="0" w:line="100" w:lineRule="atLeast"/>
        <w:ind w:left="0" w:firstLine="547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</w:p>
    <w:p w:rsidR="00A3712C" w:rsidRDefault="00A3712C" w:rsidP="00A3712C">
      <w:pPr>
        <w:pStyle w:val="Pro-List2"/>
        <w:spacing w:before="0" w:line="100" w:lineRule="atLeast"/>
        <w:ind w:left="0" w:firstLine="0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отчета о результатах оказания муниципальных услуг с использованием следующих критериев: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5"/>
        <w:gridCol w:w="9115"/>
        <w:gridCol w:w="5567"/>
      </w:tblGrid>
      <w:tr w:rsidR="00A3712C" w:rsidTr="00E94FC4">
        <w:tc>
          <w:tcPr>
            <w:tcW w:w="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5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A3712C" w:rsidTr="00E94FC4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5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A3712C" w:rsidTr="00E94FC4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5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A3712C" w:rsidTr="00E94FC4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5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A3712C" w:rsidTr="00E94FC4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5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A3712C" w:rsidRDefault="00A3712C" w:rsidP="00A3712C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 xml:space="preserve">Опросы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средств в форме доклада, в котором оценивается качество оказываемых услуг. </w:t>
      </w:r>
    </w:p>
    <w:p w:rsidR="00A3712C" w:rsidRDefault="00A3712C" w:rsidP="00A3712C">
      <w:pPr>
        <w:pStyle w:val="Pro-List2"/>
        <w:spacing w:before="0" w:line="100" w:lineRule="atLeast"/>
        <w:ind w:left="0" w:firstLine="49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"/>
        <w:gridCol w:w="6528"/>
        <w:gridCol w:w="3712"/>
        <w:gridCol w:w="4175"/>
      </w:tblGrid>
      <w:tr w:rsidR="00A3712C" w:rsidTr="00E94FC4"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6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3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Качественное исполнение</w:t>
            </w:r>
          </w:p>
        </w:tc>
        <w:tc>
          <w:tcPr>
            <w:tcW w:w="4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Некачественное исполнение</w:t>
            </w:r>
          </w:p>
        </w:tc>
      </w:tr>
      <w:tr w:rsidR="00A3712C" w:rsidTr="00E94FC4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6528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Информирование населения об услугах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Полное и своевременное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Неполное и несвоевременное (не менее 3-х жалоб)</w:t>
            </w:r>
          </w:p>
        </w:tc>
      </w:tr>
      <w:tr w:rsidR="00A3712C" w:rsidTr="00E94FC4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6528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Режим работы учреждения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Своевременно, без жалоб и замечаний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 xml:space="preserve">С нарушениями </w:t>
            </w:r>
          </w:p>
        </w:tc>
      </w:tr>
      <w:tr w:rsidR="00A3712C" w:rsidTr="00E94FC4">
        <w:trPr>
          <w:trHeight w:val="327"/>
        </w:trPr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6528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Предоставление услуг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 xml:space="preserve">Полное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 xml:space="preserve">Неполное </w:t>
            </w:r>
          </w:p>
        </w:tc>
      </w:tr>
      <w:tr w:rsidR="00A3712C" w:rsidTr="00E94FC4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6528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Технические условия услуги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Не нарушены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нарушены</w:t>
            </w:r>
          </w:p>
        </w:tc>
      </w:tr>
      <w:tr w:rsidR="00A3712C" w:rsidTr="00E94FC4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5</w:t>
            </w:r>
          </w:p>
        </w:tc>
        <w:tc>
          <w:tcPr>
            <w:tcW w:w="6528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Нормативная правовая база мероприятий по обеспечению услуги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Выполняется в соответствии с утвержденным планом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Не выполняется (частично выполняется)</w:t>
            </w:r>
          </w:p>
        </w:tc>
      </w:tr>
      <w:tr w:rsidR="00A3712C" w:rsidTr="00E94FC4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6</w:t>
            </w:r>
          </w:p>
        </w:tc>
        <w:tc>
          <w:tcPr>
            <w:tcW w:w="6528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Не реже 1 раза в год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Реже 1 раза в год</w:t>
            </w:r>
          </w:p>
        </w:tc>
      </w:tr>
      <w:tr w:rsidR="00A3712C" w:rsidTr="00E94FC4"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7</w:t>
            </w:r>
          </w:p>
        </w:tc>
        <w:tc>
          <w:tcPr>
            <w:tcW w:w="6528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both"/>
            </w:pPr>
            <w:r>
              <w:t>Своевременное рассмотрение жалоб получателей услуг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Не позднее 10 дней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  <w:jc w:val="center"/>
            </w:pPr>
            <w:r>
              <w:t>Позже 10 дней (без обоснования причин)</w:t>
            </w:r>
          </w:p>
        </w:tc>
      </w:tr>
    </w:tbl>
    <w:p w:rsidR="00A3712C" w:rsidRDefault="00A3712C" w:rsidP="00A3712C">
      <w:pPr>
        <w:pStyle w:val="Pro-List2"/>
        <w:spacing w:before="0" w:line="100" w:lineRule="atLeast"/>
        <w:ind w:left="0" w:firstLine="494"/>
      </w:pPr>
    </w:p>
    <w:p w:rsidR="00A3712C" w:rsidRDefault="00A3712C" w:rsidP="00A3712C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По результатам проверки Управление по физической культуре, спорту, работе с детьми и молодежью:</w:t>
      </w:r>
    </w:p>
    <w:p w:rsidR="00A3712C" w:rsidRDefault="00A3712C" w:rsidP="00A3712C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A3712C" w:rsidRDefault="00A3712C" w:rsidP="00A3712C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lastRenderedPageBreak/>
        <w:t>- обеспечивает привлечение к ответственности учреждение, оказывающего муниципальную услугу и допустившего нарушение, ее руководителя.</w:t>
      </w:r>
    </w:p>
    <w:p w:rsidR="00A3712C" w:rsidRDefault="00A3712C" w:rsidP="00A3712C">
      <w:pPr>
        <w:pStyle w:val="Pro-List2"/>
        <w:spacing w:before="0" w:line="100" w:lineRule="atLeast"/>
        <w:ind w:left="0" w:firstLine="494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</w:rPr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C47C95" w:rsidRDefault="00C47C95" w:rsidP="00A3712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3712C" w:rsidRDefault="00A3712C" w:rsidP="00A3712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696AA8" w:rsidRDefault="00696AA8" w:rsidP="00A3712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3712C" w:rsidRDefault="00A3712C" w:rsidP="00DA4B5B">
      <w:pPr>
        <w:pStyle w:val="ConsPlusNonformat"/>
      </w:pPr>
      <w:r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703"/>
        <w:gridCol w:w="1450"/>
        <w:gridCol w:w="1407"/>
        <w:gridCol w:w="1547"/>
        <w:gridCol w:w="1922"/>
        <w:gridCol w:w="1670"/>
        <w:gridCol w:w="3206"/>
      </w:tblGrid>
      <w:tr w:rsidR="00A3712C" w:rsidTr="00E94FC4">
        <w:trPr>
          <w:cantSplit/>
          <w:trHeight w:val="435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3712C" w:rsidRDefault="00A3712C" w:rsidP="00E94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услуг за аналогичный период прошлого года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услуг за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отчетный период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услуг с нарастающим итогом с начала года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A3712C" w:rsidRDefault="00A3712C" w:rsidP="00E94FC4">
            <w:pPr>
              <w:pStyle w:val="ConsPlusCell"/>
              <w:tabs>
                <w:tab w:val="left" w:pos="5"/>
                <w:tab w:val="left" w:pos="218"/>
              </w:tabs>
              <w:snapToGrid w:val="0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A3712C" w:rsidRDefault="00A3712C" w:rsidP="00E94FC4">
            <w:pPr>
              <w:pStyle w:val="ConsPlusCell"/>
              <w:tabs>
                <w:tab w:val="left" w:pos="2633"/>
                <w:tab w:val="left" w:pos="2828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значений</w:t>
            </w:r>
          </w:p>
        </w:tc>
      </w:tr>
      <w:tr w:rsidR="00A3712C" w:rsidTr="00E94FC4">
        <w:trPr>
          <w:cantSplit/>
          <w:trHeight w:val="1416"/>
        </w:trPr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Плановое 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на отчетный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Фактическое 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за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отчетный 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Значение, 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утвержденное 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муниципальном 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задании 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отчетный 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 год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Фактическое значение за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отчетный финансовый </w:t>
            </w:r>
          </w:p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12C" w:rsidTr="00E94FC4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tabs>
                <w:tab w:val="left" w:pos="263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2C" w:rsidTr="00E94FC4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12C" w:rsidRDefault="00A3712C" w:rsidP="00A3712C">
      <w:pPr>
        <w:autoSpaceDE w:val="0"/>
        <w:jc w:val="both"/>
      </w:pPr>
      <w:r>
        <w:tab/>
        <w:t>Отчет о муниципальном задании также должен включать пояснительную записку о результатах выполнения муниципального задания, состоящую из следующих разделов:</w:t>
      </w:r>
    </w:p>
    <w:p w:rsidR="00A3712C" w:rsidRDefault="00A3712C" w:rsidP="00696AA8">
      <w:pPr>
        <w:autoSpaceDE w:val="0"/>
        <w:ind w:firstLine="567"/>
        <w:jc w:val="both"/>
      </w:pPr>
      <w:r>
        <w:t>1. Характеристику деятельности по организации отдыха детей в каникулярное время (краткое описание, дата, охват</w:t>
      </w:r>
      <w:r>
        <w:rPr>
          <w:color w:val="FF0000"/>
        </w:rPr>
        <w:t xml:space="preserve"> </w:t>
      </w:r>
      <w:r>
        <w:t>за отчетный период и с нарастающим итогом с начала года, финансовое обеспечение).</w:t>
      </w:r>
    </w:p>
    <w:p w:rsidR="00A3712C" w:rsidRDefault="00A3712C" w:rsidP="00696AA8">
      <w:pPr>
        <w:autoSpaceDE w:val="0"/>
        <w:ind w:firstLine="567"/>
        <w:jc w:val="both"/>
      </w:pPr>
      <w:r>
        <w:t>2. Аналитическая справка (динамика показателей по сравнению с аналогичным периодом прошлого года, выводы о результатах деятельности, характеристика перспектив выполнения задания в соответствии с утвержденными объемами задания).</w:t>
      </w:r>
    </w:p>
    <w:p w:rsidR="00A3712C" w:rsidRDefault="00A3712C" w:rsidP="00A3712C">
      <w:pPr>
        <w:autoSpaceDE w:val="0"/>
        <w:jc w:val="both"/>
      </w:pPr>
    </w:p>
    <w:p w:rsidR="00A3712C" w:rsidRDefault="00A3712C" w:rsidP="00A3712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Сроки представления отчетов об исполнении муниципального задания</w:t>
      </w:r>
    </w:p>
    <w:p w:rsidR="00A3712C" w:rsidRPr="00696AA8" w:rsidRDefault="00A3712C" w:rsidP="00A371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6AA8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 Управление ежеквартально до 15 числа месяца следующего за отчетным</w:t>
      </w:r>
    </w:p>
    <w:p w:rsidR="00A3712C" w:rsidRDefault="00A3712C" w:rsidP="00A3712C">
      <w:pPr>
        <w:pStyle w:val="ConsPlusNonformat"/>
        <w:rPr>
          <w:b/>
          <w:bCs/>
        </w:rPr>
      </w:pPr>
    </w:p>
    <w:p w:rsidR="00A3712C" w:rsidRDefault="00A3712C" w:rsidP="00A3712C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t xml:space="preserve">         9. Условия финансирования муниципального задания.</w:t>
      </w:r>
    </w:p>
    <w:p w:rsidR="00A3712C" w:rsidRDefault="00A3712C" w:rsidP="00A3712C">
      <w:pPr>
        <w:pStyle w:val="a8"/>
        <w:ind w:left="-540"/>
        <w:jc w:val="both"/>
        <w:rPr>
          <w:i/>
        </w:rPr>
      </w:pPr>
    </w:p>
    <w:p w:rsidR="00A3712C" w:rsidRDefault="00696AA8" w:rsidP="00696AA8">
      <w:pPr>
        <w:pStyle w:val="a8"/>
        <w:ind w:left="-35" w:firstLine="602"/>
        <w:jc w:val="both"/>
      </w:pPr>
      <w:r>
        <w:t xml:space="preserve"> </w:t>
      </w:r>
      <w:r w:rsidR="00A3712C">
        <w:t>Финансовое обеспечение выполнения муниципального задания на оказание муниципальных услуг (выполнение работ) муниципальным бюджетным учреждением осуществляется в соответствии с Соглашением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автономным учреждением «Молодежная биржа труда «Гелиос».</w:t>
      </w:r>
    </w:p>
    <w:p w:rsidR="00A3712C" w:rsidRDefault="00A3712C" w:rsidP="00696AA8">
      <w:pPr>
        <w:pStyle w:val="a8"/>
        <w:ind w:left="15" w:firstLine="602"/>
        <w:jc w:val="both"/>
      </w:pPr>
      <w:r>
        <w:t>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A3712C" w:rsidRDefault="00A3712C" w:rsidP="00696AA8">
      <w:pPr>
        <w:pStyle w:val="a8"/>
        <w:ind w:left="15" w:firstLine="602"/>
        <w:jc w:val="both"/>
      </w:pPr>
      <w:r>
        <w:t>Финансовое обеспечение муниципального задания бюджетными учреждениями может осуществляться за счет средств бюджета города Югорска в соответствии с бюджетной сметой учреждения, утвержденной главным распорядителем бюджетных средств.</w:t>
      </w:r>
    </w:p>
    <w:p w:rsidR="00A3712C" w:rsidRDefault="00A3712C" w:rsidP="00696AA8">
      <w:pPr>
        <w:pStyle w:val="a8"/>
        <w:ind w:left="-540" w:firstLine="602"/>
        <w:jc w:val="both"/>
        <w:rPr>
          <w:i/>
          <w:u w:val="single"/>
        </w:rPr>
      </w:pPr>
    </w:p>
    <w:p w:rsidR="00235A0A" w:rsidRDefault="00235A0A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22C" w:rsidRDefault="00C4422C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A0A" w:rsidRPr="001054CA" w:rsidRDefault="00235A0A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235A0A" w:rsidRPr="001054CA" w:rsidRDefault="00235A0A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ачальник управления по физической культуре, </w:t>
      </w:r>
    </w:p>
    <w:p w:rsidR="00235A0A" w:rsidRPr="001054CA" w:rsidRDefault="00235A0A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спорту, работе с детьми и молодежью</w:t>
      </w:r>
    </w:p>
    <w:p w:rsidR="00235A0A" w:rsidRPr="001054CA" w:rsidRDefault="00235A0A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 xml:space="preserve">________________ В.М. </w:t>
      </w:r>
      <w:proofErr w:type="spellStart"/>
      <w:r w:rsidRPr="001054CA"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</w:p>
    <w:p w:rsidR="00235A0A" w:rsidRPr="001054CA" w:rsidRDefault="00235A0A" w:rsidP="00235A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A0A" w:rsidRPr="00BC1D15" w:rsidRDefault="00235A0A" w:rsidP="00235A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«_</w:t>
      </w:r>
      <w:r w:rsidR="00BC1D15">
        <w:rPr>
          <w:rFonts w:ascii="Times New Roman" w:hAnsi="Times New Roman" w:cs="Times New Roman"/>
          <w:b/>
          <w:sz w:val="24"/>
          <w:szCs w:val="24"/>
        </w:rPr>
        <w:t>2</w:t>
      </w:r>
      <w:r w:rsidR="00405328">
        <w:rPr>
          <w:rFonts w:ascii="Times New Roman" w:hAnsi="Times New Roman" w:cs="Times New Roman"/>
          <w:b/>
          <w:sz w:val="24"/>
          <w:szCs w:val="24"/>
        </w:rPr>
        <w:t>5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BC1D15">
        <w:rPr>
          <w:rFonts w:ascii="Times New Roman" w:hAnsi="Times New Roman" w:cs="Times New Roman"/>
          <w:sz w:val="24"/>
          <w:szCs w:val="24"/>
        </w:rPr>
        <w:t>_</w:t>
      </w:r>
      <w:r w:rsidR="00BC1D15">
        <w:rPr>
          <w:rFonts w:ascii="Times New Roman" w:hAnsi="Times New Roman" w:cs="Times New Roman"/>
          <w:sz w:val="24"/>
          <w:szCs w:val="24"/>
        </w:rPr>
        <w:t>декабря</w:t>
      </w:r>
      <w:r w:rsidRPr="00BC1D15">
        <w:rPr>
          <w:rFonts w:ascii="Times New Roman" w:hAnsi="Times New Roman" w:cs="Times New Roman"/>
          <w:sz w:val="24"/>
          <w:szCs w:val="24"/>
        </w:rPr>
        <w:t>_ 2013 г.</w:t>
      </w:r>
    </w:p>
    <w:p w:rsidR="00235A0A" w:rsidRDefault="00235A0A" w:rsidP="00235A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A0A" w:rsidRDefault="00235A0A" w:rsidP="00235A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5A0A" w:rsidRDefault="00235A0A" w:rsidP="00235A0A">
      <w:pPr>
        <w:pStyle w:val="ConsPlusNonformat"/>
        <w:jc w:val="center"/>
      </w:pPr>
    </w:p>
    <w:p w:rsidR="00235A0A" w:rsidRDefault="00235A0A" w:rsidP="00235A0A">
      <w:pPr>
        <w:pStyle w:val="ConsPlusNonformat"/>
        <w:jc w:val="center"/>
      </w:pPr>
    </w:p>
    <w:p w:rsidR="00235A0A" w:rsidRDefault="00235A0A" w:rsidP="00235A0A">
      <w:pPr>
        <w:pStyle w:val="ConsPlusNonformat"/>
        <w:jc w:val="center"/>
      </w:pPr>
    </w:p>
    <w:p w:rsidR="00235A0A" w:rsidRDefault="00235A0A" w:rsidP="00235A0A">
      <w:pPr>
        <w:pStyle w:val="ConsPlusNonformat"/>
        <w:jc w:val="center"/>
      </w:pPr>
    </w:p>
    <w:p w:rsidR="00235A0A" w:rsidRDefault="00235A0A" w:rsidP="00235A0A">
      <w:pPr>
        <w:pStyle w:val="ConsPlusNonformat"/>
        <w:jc w:val="center"/>
      </w:pPr>
    </w:p>
    <w:p w:rsidR="00235A0A" w:rsidRDefault="00235A0A" w:rsidP="00235A0A">
      <w:pPr>
        <w:pStyle w:val="ConsPlusNonformat"/>
        <w:jc w:val="center"/>
      </w:pPr>
    </w:p>
    <w:p w:rsidR="00235A0A" w:rsidRDefault="00235A0A" w:rsidP="00235A0A">
      <w:pPr>
        <w:pStyle w:val="ConsPlusNonformat"/>
        <w:jc w:val="center"/>
      </w:pPr>
    </w:p>
    <w:p w:rsidR="00417571" w:rsidRDefault="00235A0A" w:rsidP="00235A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1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417571">
        <w:rPr>
          <w:rFonts w:ascii="Times New Roman" w:hAnsi="Times New Roman" w:cs="Times New Roman"/>
          <w:b/>
          <w:sz w:val="28"/>
          <w:szCs w:val="28"/>
        </w:rPr>
        <w:t>разделу 2</w:t>
      </w:r>
    </w:p>
    <w:p w:rsidR="00235A0A" w:rsidRPr="00274D81" w:rsidRDefault="00235A0A" w:rsidP="00235A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417571">
        <w:rPr>
          <w:rFonts w:ascii="Times New Roman" w:hAnsi="Times New Roman" w:cs="Times New Roman"/>
          <w:b/>
          <w:sz w:val="28"/>
          <w:szCs w:val="28"/>
        </w:rPr>
        <w:t>го</w:t>
      </w:r>
      <w:r w:rsidRPr="00274D8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417571">
        <w:rPr>
          <w:rFonts w:ascii="Times New Roman" w:hAnsi="Times New Roman" w:cs="Times New Roman"/>
          <w:b/>
          <w:sz w:val="28"/>
          <w:szCs w:val="28"/>
        </w:rPr>
        <w:t>я</w:t>
      </w:r>
    </w:p>
    <w:p w:rsidR="00235A0A" w:rsidRDefault="00235A0A" w:rsidP="00235A0A">
      <w:pPr>
        <w:pStyle w:val="ConsPlusNonformat"/>
        <w:jc w:val="center"/>
      </w:pPr>
    </w:p>
    <w:p w:rsidR="00235A0A" w:rsidRPr="00BC1D15" w:rsidRDefault="00235A0A" w:rsidP="00235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D15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«Молодежная биржа труда «Гелиос»</w:t>
      </w:r>
    </w:p>
    <w:p w:rsidR="00235A0A" w:rsidRPr="00BC1D15" w:rsidRDefault="00235A0A" w:rsidP="00235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D15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</w:t>
      </w:r>
    </w:p>
    <w:p w:rsidR="00235A0A" w:rsidRDefault="00235A0A" w:rsidP="00235A0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712C" w:rsidRDefault="00A3712C" w:rsidP="00A3712C">
      <w:pPr>
        <w:pStyle w:val="ConsPlusNonformat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Объем бюджетных ассигнований на финансовое обеспечение выполнения муниципального задания на оказание муниципальных услуг (выполнение муниципальных работ)</w:t>
      </w:r>
    </w:p>
    <w:p w:rsidR="00A3712C" w:rsidRDefault="00A3712C" w:rsidP="00A3712C">
      <w:pPr>
        <w:pStyle w:val="ConsPlusCell"/>
        <w:snapToGrid w:val="0"/>
        <w:ind w:right="11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(тыс. руб.)</w:t>
      </w:r>
    </w:p>
    <w:p w:rsidR="00A3712C" w:rsidRDefault="00A3712C" w:rsidP="00A3712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4"/>
        <w:gridCol w:w="1943"/>
        <w:gridCol w:w="1177"/>
        <w:gridCol w:w="949"/>
        <w:gridCol w:w="1166"/>
        <w:gridCol w:w="1244"/>
        <w:gridCol w:w="1417"/>
        <w:gridCol w:w="1134"/>
        <w:gridCol w:w="1134"/>
        <w:gridCol w:w="1276"/>
        <w:gridCol w:w="1350"/>
        <w:gridCol w:w="1483"/>
      </w:tblGrid>
      <w:tr w:rsidR="00A3712C" w:rsidTr="00696AA8">
        <w:trPr>
          <w:trHeight w:val="390"/>
        </w:trPr>
        <w:tc>
          <w:tcPr>
            <w:tcW w:w="1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показателя / единица измерения объема муниципальных услуг </w:t>
            </w:r>
          </w:p>
        </w:tc>
        <w:tc>
          <w:tcPr>
            <w:tcW w:w="59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696AA8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(отчетный) год</w:t>
            </w:r>
          </w:p>
          <w:p w:rsidR="00A3712C" w:rsidRDefault="00A3712C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696AA8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2014 </w:t>
            </w:r>
            <w:r w:rsidR="00A3712C">
              <w:rPr>
                <w:b/>
                <w:bCs/>
                <w:sz w:val="18"/>
                <w:szCs w:val="18"/>
              </w:rPr>
              <w:t>(текущий)  год</w:t>
            </w:r>
          </w:p>
        </w:tc>
      </w:tr>
      <w:tr w:rsidR="00A3712C" w:rsidTr="00696AA8">
        <w:tc>
          <w:tcPr>
            <w:tcW w:w="14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a9"/>
              <w:snapToGrid w:val="0"/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(в натуральном выражении)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финансовое обеспечение оказания муниципальной услуги,</w:t>
            </w:r>
          </w:p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 в натуральном выражении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12C" w:rsidRDefault="00A3712C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</w:tr>
      <w:tr w:rsidR="00A3712C" w:rsidTr="00696AA8">
        <w:trPr>
          <w:trHeight w:val="405"/>
        </w:trPr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E94F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A3712C" w:rsidP="00B70DA7">
            <w:pPr>
              <w:shd w:val="clear" w:color="auto" w:fill="FFFFFF"/>
              <w:snapToGrid w:val="0"/>
              <w:ind w:left="1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детей, о</w:t>
            </w:r>
            <w:r>
              <w:rPr>
                <w:bCs/>
                <w:sz w:val="20"/>
                <w:szCs w:val="20"/>
              </w:rPr>
              <w:t>хваченных</w:t>
            </w:r>
            <w:r w:rsidR="00696AA8">
              <w:rPr>
                <w:bCs/>
                <w:sz w:val="20"/>
                <w:szCs w:val="20"/>
              </w:rPr>
              <w:t xml:space="preserve"> организованными формами отдыха </w:t>
            </w:r>
            <w:r>
              <w:rPr>
                <w:bCs/>
                <w:sz w:val="20"/>
                <w:szCs w:val="20"/>
              </w:rPr>
              <w:t>и оздоровлени</w:t>
            </w:r>
            <w:r w:rsidR="00696AA8">
              <w:rPr>
                <w:bCs/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 xml:space="preserve"> /чел.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Pr="00B70DA7" w:rsidRDefault="00405328" w:rsidP="00405328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Pr="00B70DA7" w:rsidRDefault="00A3712C" w:rsidP="00E94F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Default="00B70DA7" w:rsidP="00E94F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4 420,0 </w:t>
            </w:r>
            <w:r w:rsidRPr="00B70DA7">
              <w:rPr>
                <w:color w:val="000000"/>
                <w:sz w:val="16"/>
                <w:szCs w:val="16"/>
              </w:rPr>
              <w:t>(бюджет МО)</w:t>
            </w:r>
          </w:p>
          <w:p w:rsidR="00B70DA7" w:rsidRDefault="00B70DA7" w:rsidP="00E94F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8 798,7</w:t>
            </w:r>
          </w:p>
          <w:p w:rsidR="00B70DA7" w:rsidRPr="00B70DA7" w:rsidRDefault="00B70DA7" w:rsidP="00B70DA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АО)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Pr="00B70DA7" w:rsidRDefault="00274D81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70DA7" w:rsidRDefault="00B70DA7" w:rsidP="00B70DA7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4 420,0</w:t>
            </w:r>
          </w:p>
          <w:p w:rsidR="00B70DA7" w:rsidRDefault="00B70DA7" w:rsidP="00B70DA7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B70DA7">
              <w:rPr>
                <w:color w:val="000000"/>
                <w:sz w:val="16"/>
                <w:szCs w:val="16"/>
              </w:rPr>
              <w:t>(бюджет МО)</w:t>
            </w:r>
          </w:p>
          <w:p w:rsidR="00B70DA7" w:rsidRDefault="00B70DA7" w:rsidP="00B70DA7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8 798,7</w:t>
            </w:r>
          </w:p>
          <w:p w:rsidR="00A3712C" w:rsidRPr="00B70DA7" w:rsidRDefault="00B70DA7" w:rsidP="00B70DA7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АО)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Pr="00B70DA7" w:rsidRDefault="00B70DA7" w:rsidP="00E94F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70DA7">
              <w:rPr>
                <w:sz w:val="22"/>
                <w:szCs w:val="22"/>
              </w:rPr>
              <w:t>507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Pr="00B70DA7" w:rsidRDefault="00A3712C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Pr="00B70DA7" w:rsidRDefault="00B70DA7" w:rsidP="00E94FC4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1 800,0 </w:t>
            </w:r>
            <w:r w:rsidRPr="00B70DA7">
              <w:rPr>
                <w:sz w:val="16"/>
                <w:szCs w:val="16"/>
              </w:rPr>
              <w:t>(</w:t>
            </w:r>
            <w:r w:rsidRPr="00B70DA7">
              <w:rPr>
                <w:color w:val="000000"/>
                <w:sz w:val="16"/>
                <w:szCs w:val="16"/>
              </w:rPr>
              <w:t xml:space="preserve">бюджет </w:t>
            </w:r>
            <w:r w:rsidRPr="00B70DA7">
              <w:rPr>
                <w:sz w:val="16"/>
                <w:szCs w:val="16"/>
              </w:rPr>
              <w:t>МО)</w:t>
            </w:r>
          </w:p>
          <w:p w:rsidR="00B70DA7" w:rsidRDefault="00B70DA7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6 084,0</w:t>
            </w:r>
          </w:p>
          <w:p w:rsidR="00B70DA7" w:rsidRPr="00B70DA7" w:rsidRDefault="00B70DA7" w:rsidP="00E94FC4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0DA7">
              <w:rPr>
                <w:sz w:val="16"/>
                <w:szCs w:val="16"/>
              </w:rPr>
              <w:t>(</w:t>
            </w:r>
            <w:r w:rsidRPr="00B70DA7">
              <w:rPr>
                <w:color w:val="000000"/>
                <w:sz w:val="16"/>
                <w:szCs w:val="16"/>
              </w:rPr>
              <w:t>бюджет АО)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A3712C" w:rsidRPr="00B70DA7" w:rsidRDefault="00274D81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DA7" w:rsidRDefault="00B70DA7" w:rsidP="00B70DA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1 800,0 </w:t>
            </w:r>
          </w:p>
          <w:p w:rsidR="00B70DA7" w:rsidRDefault="00B70DA7" w:rsidP="00B70DA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B70DA7">
              <w:rPr>
                <w:sz w:val="16"/>
                <w:szCs w:val="16"/>
              </w:rPr>
              <w:t>(</w:t>
            </w:r>
            <w:r w:rsidRPr="00B70DA7">
              <w:rPr>
                <w:color w:val="000000"/>
                <w:sz w:val="16"/>
                <w:szCs w:val="16"/>
              </w:rPr>
              <w:t xml:space="preserve">бюджет </w:t>
            </w:r>
            <w:r w:rsidRPr="00B70DA7">
              <w:rPr>
                <w:sz w:val="16"/>
                <w:szCs w:val="16"/>
              </w:rPr>
              <w:t>МО)</w:t>
            </w:r>
          </w:p>
          <w:p w:rsidR="00B70DA7" w:rsidRDefault="00B70DA7" w:rsidP="00B70DA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6 084,0</w:t>
            </w:r>
          </w:p>
          <w:p w:rsidR="00A3712C" w:rsidRPr="00B70DA7" w:rsidRDefault="00B70DA7" w:rsidP="00B70DA7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0DA7">
              <w:rPr>
                <w:sz w:val="16"/>
                <w:szCs w:val="16"/>
              </w:rPr>
              <w:t>(</w:t>
            </w:r>
            <w:r w:rsidRPr="00B70DA7">
              <w:rPr>
                <w:color w:val="000000"/>
                <w:sz w:val="16"/>
                <w:szCs w:val="16"/>
              </w:rPr>
              <w:t>бюджет АО)</w:t>
            </w:r>
          </w:p>
        </w:tc>
      </w:tr>
    </w:tbl>
    <w:p w:rsidR="00A3712C" w:rsidRDefault="00A3712C" w:rsidP="00A3712C">
      <w:pPr>
        <w:pStyle w:val="ConsPlusNonformat"/>
        <w:jc w:val="center"/>
      </w:pPr>
    </w:p>
    <w:p w:rsidR="00A3712C" w:rsidRDefault="00A3712C" w:rsidP="00696AA8">
      <w:pPr>
        <w:jc w:val="right"/>
        <w:rPr>
          <w:b/>
          <w:bCs/>
          <w:color w:val="000000"/>
        </w:rPr>
      </w:pPr>
      <w:r>
        <w:rPr>
          <w:i/>
          <w:iCs/>
          <w:color w:val="000000"/>
        </w:rPr>
        <w:t>Продолжение таблицы</w:t>
      </w:r>
      <w:r>
        <w:rPr>
          <w:b/>
          <w:bCs/>
          <w:color w:val="000000"/>
        </w:rPr>
        <w:t xml:space="preserve">    </w:t>
      </w:r>
    </w:p>
    <w:p w:rsidR="00A3712C" w:rsidRDefault="00A3712C" w:rsidP="00A3712C">
      <w:pPr>
        <w:ind w:left="-540"/>
        <w:jc w:val="both"/>
        <w:rPr>
          <w:i/>
          <w:color w:val="000000"/>
        </w:rPr>
      </w:pPr>
    </w:p>
    <w:tbl>
      <w:tblPr>
        <w:tblW w:w="1573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134"/>
        <w:gridCol w:w="992"/>
        <w:gridCol w:w="1134"/>
        <w:gridCol w:w="1276"/>
        <w:gridCol w:w="1417"/>
        <w:gridCol w:w="1134"/>
        <w:gridCol w:w="1134"/>
        <w:gridCol w:w="1276"/>
        <w:gridCol w:w="1418"/>
        <w:gridCol w:w="1417"/>
      </w:tblGrid>
      <w:tr w:rsidR="00B70DA7" w:rsidTr="00950904"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70DA7" w:rsidRPr="00B70DA7" w:rsidRDefault="00B70DA7" w:rsidP="00950904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 w:rsidRPr="00B70D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показателя / единица измерения объема муниципальных услуг </w:t>
            </w:r>
          </w:p>
        </w:tc>
        <w:tc>
          <w:tcPr>
            <w:tcW w:w="59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DA7" w:rsidRDefault="00B70DA7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 год</w:t>
            </w:r>
          </w:p>
          <w:p w:rsidR="00B70DA7" w:rsidRDefault="00B70DA7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DA7" w:rsidRDefault="00B70DA7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 год</w:t>
            </w:r>
          </w:p>
          <w:p w:rsidR="00B70DA7" w:rsidRDefault="00B70DA7" w:rsidP="00E94F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0DA7" w:rsidTr="00DE0DE3">
        <w:tc>
          <w:tcPr>
            <w:tcW w:w="1418" w:type="dxa"/>
            <w:vMerge/>
            <w:tcBorders>
              <w:left w:val="single" w:sz="1" w:space="0" w:color="000000"/>
              <w:bottom w:val="single" w:sz="2" w:space="0" w:color="000000"/>
            </w:tcBorders>
          </w:tcPr>
          <w:p w:rsidR="00B70DA7" w:rsidRDefault="00B70DA7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2" w:space="0" w:color="000000"/>
            </w:tcBorders>
          </w:tcPr>
          <w:p w:rsidR="00B70DA7" w:rsidRDefault="00B70DA7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(в натуральном выражении)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финансовое обеспечение оказания муниципальной услуги,</w:t>
            </w:r>
          </w:p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 в натуральном выражении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70DA7" w:rsidRDefault="00B70DA7" w:rsidP="0095090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</w:tr>
      <w:tr w:rsidR="00B70DA7" w:rsidTr="00DE0DE3">
        <w:trPr>
          <w:trHeight w:val="54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Default="00B70DA7" w:rsidP="009509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Default="00B70DA7" w:rsidP="00B70DA7">
            <w:pPr>
              <w:shd w:val="clear" w:color="auto" w:fill="FFFFFF"/>
              <w:snapToGrid w:val="0"/>
              <w:ind w:left="1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о</w:t>
            </w:r>
            <w:r>
              <w:rPr>
                <w:bCs/>
                <w:sz w:val="20"/>
                <w:szCs w:val="20"/>
              </w:rPr>
              <w:t>хваченных организованными формами отдыха и оздоровления /чел.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Pr="00B70DA7" w:rsidRDefault="00B70DA7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7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Pr="00DE0DE3" w:rsidRDefault="00B70DA7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Default="00B70DA7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1 800,0</w:t>
            </w:r>
          </w:p>
          <w:p w:rsidR="00B70DA7" w:rsidRPr="00B70DA7" w:rsidRDefault="00B70DA7" w:rsidP="00B70DA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МО)</w:t>
            </w:r>
          </w:p>
          <w:p w:rsidR="00B70DA7" w:rsidRDefault="00B70DA7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5 998,3</w:t>
            </w:r>
          </w:p>
          <w:p w:rsidR="00B70DA7" w:rsidRPr="00B70DA7" w:rsidRDefault="00B70DA7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(бюджет АО)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Pr="00B70DA7" w:rsidRDefault="00274D81" w:rsidP="00E94FC4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Default="00B70DA7" w:rsidP="00B70DA7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1 800,0</w:t>
            </w:r>
          </w:p>
          <w:p w:rsidR="00B70DA7" w:rsidRPr="00B70DA7" w:rsidRDefault="00B70DA7" w:rsidP="00B70DA7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МО)</w:t>
            </w:r>
          </w:p>
          <w:p w:rsidR="00B70DA7" w:rsidRDefault="00B70DA7" w:rsidP="00B70DA7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5 998,3</w:t>
            </w:r>
          </w:p>
          <w:p w:rsidR="00B70DA7" w:rsidRPr="00B70DA7" w:rsidRDefault="00B70DA7" w:rsidP="00B70DA7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(бюджет АО)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Pr="00B70DA7" w:rsidRDefault="00B70DA7" w:rsidP="00E94F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70DA7">
              <w:rPr>
                <w:sz w:val="22"/>
                <w:szCs w:val="22"/>
              </w:rPr>
              <w:t>537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Pr="00B70DA7" w:rsidRDefault="00B70DA7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Default="00B70DA7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  <w:p w:rsidR="00B70DA7" w:rsidRPr="00B70DA7" w:rsidRDefault="00B70DA7" w:rsidP="00B70DA7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МО)</w:t>
            </w:r>
          </w:p>
          <w:p w:rsidR="00B70DA7" w:rsidRDefault="00B70DA7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5 922,6</w:t>
            </w:r>
          </w:p>
          <w:p w:rsidR="00B70DA7" w:rsidRPr="00B70DA7" w:rsidRDefault="00B70DA7" w:rsidP="00E94FC4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АО)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Pr="00B70DA7" w:rsidRDefault="00274D81" w:rsidP="00E94FC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0DA7" w:rsidRDefault="00B70DA7" w:rsidP="0095090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  <w:p w:rsidR="00B70DA7" w:rsidRPr="00B70DA7" w:rsidRDefault="00B70DA7" w:rsidP="00950904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МО)</w:t>
            </w:r>
          </w:p>
          <w:p w:rsidR="00B70DA7" w:rsidRDefault="00B70DA7" w:rsidP="0095090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5 922,6</w:t>
            </w:r>
          </w:p>
          <w:p w:rsidR="00B70DA7" w:rsidRPr="00B70DA7" w:rsidRDefault="00B70DA7" w:rsidP="00950904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0DA7">
              <w:rPr>
                <w:color w:val="000000"/>
                <w:sz w:val="16"/>
                <w:szCs w:val="16"/>
              </w:rPr>
              <w:t>(бюджет АО)</w:t>
            </w:r>
          </w:p>
        </w:tc>
      </w:tr>
    </w:tbl>
    <w:p w:rsidR="00A3712C" w:rsidRDefault="00A3712C" w:rsidP="00A3712C">
      <w:pPr>
        <w:pStyle w:val="a8"/>
        <w:ind w:left="284"/>
        <w:jc w:val="both"/>
        <w:rPr>
          <w:i/>
          <w:u w:val="single"/>
        </w:rPr>
      </w:pPr>
    </w:p>
    <w:p w:rsidR="00EE2E9E" w:rsidRDefault="00EE2E9E" w:rsidP="00A3712C">
      <w:pPr>
        <w:pStyle w:val="a8"/>
        <w:ind w:left="284"/>
        <w:jc w:val="both"/>
      </w:pPr>
    </w:p>
    <w:p w:rsidR="00EE2E9E" w:rsidRPr="00E123BC" w:rsidRDefault="00EE2E9E" w:rsidP="00A3712C">
      <w:pPr>
        <w:pStyle w:val="a8"/>
        <w:ind w:left="284"/>
        <w:jc w:val="both"/>
        <w:rPr>
          <w:b/>
        </w:rPr>
      </w:pPr>
      <w:r w:rsidRPr="00E123BC">
        <w:rPr>
          <w:b/>
        </w:rPr>
        <w:t>Директор МАЦ «МБТ «Гелиос»                                                                                                            ______________________Н.И. Воронов</w:t>
      </w:r>
    </w:p>
    <w:p w:rsidR="00EE2E9E" w:rsidRPr="00E123BC" w:rsidRDefault="00EE2E9E" w:rsidP="00A3712C">
      <w:pPr>
        <w:pStyle w:val="a8"/>
        <w:ind w:left="284"/>
        <w:jc w:val="both"/>
        <w:rPr>
          <w:b/>
        </w:rPr>
      </w:pPr>
    </w:p>
    <w:p w:rsidR="00EE2E9E" w:rsidRDefault="00EE2E9E" w:rsidP="00B636EA">
      <w:pPr>
        <w:pStyle w:val="a8"/>
        <w:ind w:left="284"/>
        <w:jc w:val="both"/>
        <w:rPr>
          <w:b/>
          <w:sz w:val="20"/>
          <w:szCs w:val="20"/>
        </w:rPr>
      </w:pPr>
      <w:r w:rsidRPr="00E123BC">
        <w:rPr>
          <w:b/>
        </w:rPr>
        <w:t xml:space="preserve">Начальник </w:t>
      </w:r>
      <w:r w:rsidR="00A3712C" w:rsidRPr="00E123BC">
        <w:rPr>
          <w:b/>
        </w:rPr>
        <w:t>У</w:t>
      </w:r>
      <w:r w:rsidRPr="00E123BC">
        <w:rPr>
          <w:b/>
        </w:rPr>
        <w:t xml:space="preserve">ФКСРДиМ                                                                                                                        </w:t>
      </w:r>
      <w:r w:rsidR="00A3712C" w:rsidRPr="00E123BC">
        <w:rPr>
          <w:b/>
        </w:rPr>
        <w:t xml:space="preserve">_______________________В.М. </w:t>
      </w:r>
      <w:proofErr w:type="spellStart"/>
      <w:r w:rsidR="00A3712C" w:rsidRPr="00E123BC">
        <w:rPr>
          <w:b/>
        </w:rPr>
        <w:t>Бурматов</w:t>
      </w:r>
      <w:proofErr w:type="spellEnd"/>
    </w:p>
    <w:p w:rsidR="00C4422C" w:rsidRDefault="00C4422C" w:rsidP="0053637E">
      <w:pPr>
        <w:jc w:val="right"/>
        <w:rPr>
          <w:b/>
          <w:sz w:val="20"/>
          <w:szCs w:val="20"/>
        </w:rPr>
      </w:pPr>
    </w:p>
    <w:p w:rsidR="0053637E" w:rsidRPr="00B841A5" w:rsidRDefault="0053637E" w:rsidP="00235A0A">
      <w:pPr>
        <w:jc w:val="both"/>
        <w:rPr>
          <w:b/>
        </w:rPr>
      </w:pPr>
    </w:p>
    <w:sectPr w:rsidR="0053637E" w:rsidRPr="00B841A5" w:rsidSect="00972B0E">
      <w:pgSz w:w="16838" w:h="11906" w:orient="landscape"/>
      <w:pgMar w:top="426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A648EA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D15B30"/>
    <w:multiLevelType w:val="hybridMultilevel"/>
    <w:tmpl w:val="2B0E17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26BB3"/>
    <w:multiLevelType w:val="hybridMultilevel"/>
    <w:tmpl w:val="727EA642"/>
    <w:lvl w:ilvl="0" w:tplc="CEDAFE4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059BB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BE6B58"/>
    <w:multiLevelType w:val="multilevel"/>
    <w:tmpl w:val="BC0CA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C91B36"/>
    <w:multiLevelType w:val="hybridMultilevel"/>
    <w:tmpl w:val="C9A8E3B0"/>
    <w:lvl w:ilvl="0" w:tplc="5748F7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87D0A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13">
    <w:nsid w:val="475376C2"/>
    <w:multiLevelType w:val="multilevel"/>
    <w:tmpl w:val="91446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A6F4C69"/>
    <w:multiLevelType w:val="hybridMultilevel"/>
    <w:tmpl w:val="3458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8371B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16">
    <w:nsid w:val="557A797D"/>
    <w:multiLevelType w:val="hybridMultilevel"/>
    <w:tmpl w:val="F6C4887A"/>
    <w:lvl w:ilvl="0" w:tplc="4358FDBE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71A32"/>
    <w:multiLevelType w:val="hybridMultilevel"/>
    <w:tmpl w:val="AAEC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F4869"/>
    <w:multiLevelType w:val="hybridMultilevel"/>
    <w:tmpl w:val="651EC844"/>
    <w:lvl w:ilvl="0" w:tplc="E2E4E694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D391275"/>
    <w:multiLevelType w:val="hybridMultilevel"/>
    <w:tmpl w:val="99584CAC"/>
    <w:lvl w:ilvl="0" w:tplc="FDECE7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D6F9A"/>
    <w:multiLevelType w:val="hybridMultilevel"/>
    <w:tmpl w:val="DA1ABE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45A73"/>
    <w:multiLevelType w:val="hybridMultilevel"/>
    <w:tmpl w:val="DE5AAC84"/>
    <w:lvl w:ilvl="0" w:tplc="0419000F">
      <w:start w:val="20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57A3E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4F5851"/>
    <w:multiLevelType w:val="multilevel"/>
    <w:tmpl w:val="B6264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6CE97906"/>
    <w:multiLevelType w:val="hybridMultilevel"/>
    <w:tmpl w:val="8C44B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C057C"/>
    <w:multiLevelType w:val="hybridMultilevel"/>
    <w:tmpl w:val="4404C172"/>
    <w:lvl w:ilvl="0" w:tplc="C234BC32">
      <w:start w:val="7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6">
    <w:nsid w:val="703160A3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27">
    <w:nsid w:val="76340BAE"/>
    <w:multiLevelType w:val="multilevel"/>
    <w:tmpl w:val="63147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28">
    <w:nsid w:val="795450D6"/>
    <w:multiLevelType w:val="hybridMultilevel"/>
    <w:tmpl w:val="C3648C8A"/>
    <w:lvl w:ilvl="0" w:tplc="F9501584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12"/>
  </w:num>
  <w:num w:numId="11">
    <w:abstractNumId w:val="26"/>
  </w:num>
  <w:num w:numId="12">
    <w:abstractNumId w:val="4"/>
  </w:num>
  <w:num w:numId="13">
    <w:abstractNumId w:val="5"/>
  </w:num>
  <w:num w:numId="14">
    <w:abstractNumId w:val="21"/>
  </w:num>
  <w:num w:numId="15">
    <w:abstractNumId w:val="19"/>
  </w:num>
  <w:num w:numId="16">
    <w:abstractNumId w:val="16"/>
  </w:num>
  <w:num w:numId="17">
    <w:abstractNumId w:val="28"/>
  </w:num>
  <w:num w:numId="18">
    <w:abstractNumId w:val="25"/>
  </w:num>
  <w:num w:numId="19">
    <w:abstractNumId w:val="24"/>
  </w:num>
  <w:num w:numId="20">
    <w:abstractNumId w:val="6"/>
  </w:num>
  <w:num w:numId="21">
    <w:abstractNumId w:val="22"/>
  </w:num>
  <w:num w:numId="22">
    <w:abstractNumId w:val="7"/>
  </w:num>
  <w:num w:numId="23">
    <w:abstractNumId w:val="20"/>
  </w:num>
  <w:num w:numId="24">
    <w:abstractNumId w:val="14"/>
  </w:num>
  <w:num w:numId="25">
    <w:abstractNumId w:val="23"/>
  </w:num>
  <w:num w:numId="26">
    <w:abstractNumId w:val="11"/>
  </w:num>
  <w:num w:numId="27">
    <w:abstractNumId w:val="9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0"/>
    <w:rsid w:val="0000477C"/>
    <w:rsid w:val="00013CD6"/>
    <w:rsid w:val="00030E67"/>
    <w:rsid w:val="00032A35"/>
    <w:rsid w:val="00044AE9"/>
    <w:rsid w:val="00065C58"/>
    <w:rsid w:val="00071C0D"/>
    <w:rsid w:val="00072B01"/>
    <w:rsid w:val="0008663A"/>
    <w:rsid w:val="00096A16"/>
    <w:rsid w:val="000B37F2"/>
    <w:rsid w:val="000D7C76"/>
    <w:rsid w:val="000F2C8D"/>
    <w:rsid w:val="000F3949"/>
    <w:rsid w:val="001054CA"/>
    <w:rsid w:val="001176EB"/>
    <w:rsid w:val="0012098A"/>
    <w:rsid w:val="0012389F"/>
    <w:rsid w:val="00131F46"/>
    <w:rsid w:val="00162889"/>
    <w:rsid w:val="0016308D"/>
    <w:rsid w:val="001769BC"/>
    <w:rsid w:val="00182BCC"/>
    <w:rsid w:val="001C5C27"/>
    <w:rsid w:val="001C6A50"/>
    <w:rsid w:val="001E6872"/>
    <w:rsid w:val="001F4CEB"/>
    <w:rsid w:val="00207F73"/>
    <w:rsid w:val="00235A0A"/>
    <w:rsid w:val="0024042F"/>
    <w:rsid w:val="00241684"/>
    <w:rsid w:val="00260836"/>
    <w:rsid w:val="0026478D"/>
    <w:rsid w:val="00274D81"/>
    <w:rsid w:val="00296079"/>
    <w:rsid w:val="002A4B5B"/>
    <w:rsid w:val="002E62B1"/>
    <w:rsid w:val="00301F50"/>
    <w:rsid w:val="00336433"/>
    <w:rsid w:val="00342A6C"/>
    <w:rsid w:val="00365DE8"/>
    <w:rsid w:val="00371F31"/>
    <w:rsid w:val="00385694"/>
    <w:rsid w:val="00387849"/>
    <w:rsid w:val="00387DB5"/>
    <w:rsid w:val="003B5B56"/>
    <w:rsid w:val="003B7A1A"/>
    <w:rsid w:val="003C42CC"/>
    <w:rsid w:val="003D3A4A"/>
    <w:rsid w:val="003D7FC4"/>
    <w:rsid w:val="003E50C1"/>
    <w:rsid w:val="003F1DD6"/>
    <w:rsid w:val="00405328"/>
    <w:rsid w:val="00417571"/>
    <w:rsid w:val="004443AD"/>
    <w:rsid w:val="00455C9D"/>
    <w:rsid w:val="00466949"/>
    <w:rsid w:val="004719A3"/>
    <w:rsid w:val="004B5DE6"/>
    <w:rsid w:val="004C4E7E"/>
    <w:rsid w:val="004C5603"/>
    <w:rsid w:val="004F0F04"/>
    <w:rsid w:val="005014F8"/>
    <w:rsid w:val="00516D0F"/>
    <w:rsid w:val="00517CF3"/>
    <w:rsid w:val="0053637E"/>
    <w:rsid w:val="00557A62"/>
    <w:rsid w:val="00565C7D"/>
    <w:rsid w:val="005737C9"/>
    <w:rsid w:val="005761A4"/>
    <w:rsid w:val="00590B19"/>
    <w:rsid w:val="005A1B12"/>
    <w:rsid w:val="005B549E"/>
    <w:rsid w:val="005D1FFC"/>
    <w:rsid w:val="005F1C70"/>
    <w:rsid w:val="006039BF"/>
    <w:rsid w:val="006109C0"/>
    <w:rsid w:val="00645730"/>
    <w:rsid w:val="00645EAC"/>
    <w:rsid w:val="00656518"/>
    <w:rsid w:val="00663EED"/>
    <w:rsid w:val="006734A9"/>
    <w:rsid w:val="00692820"/>
    <w:rsid w:val="00696AA8"/>
    <w:rsid w:val="006D286A"/>
    <w:rsid w:val="006D460F"/>
    <w:rsid w:val="0073048B"/>
    <w:rsid w:val="007370D6"/>
    <w:rsid w:val="00752979"/>
    <w:rsid w:val="007A145E"/>
    <w:rsid w:val="007C7112"/>
    <w:rsid w:val="007E45FC"/>
    <w:rsid w:val="007F135C"/>
    <w:rsid w:val="007F2FAE"/>
    <w:rsid w:val="007F3603"/>
    <w:rsid w:val="0080656D"/>
    <w:rsid w:val="00824ADF"/>
    <w:rsid w:val="00830E8A"/>
    <w:rsid w:val="00866319"/>
    <w:rsid w:val="00867466"/>
    <w:rsid w:val="0089305D"/>
    <w:rsid w:val="008D6A5C"/>
    <w:rsid w:val="008E588A"/>
    <w:rsid w:val="00911B0B"/>
    <w:rsid w:val="00926507"/>
    <w:rsid w:val="00931E5B"/>
    <w:rsid w:val="00950904"/>
    <w:rsid w:val="00954D53"/>
    <w:rsid w:val="00972B0E"/>
    <w:rsid w:val="00973607"/>
    <w:rsid w:val="009B6FA0"/>
    <w:rsid w:val="00A03475"/>
    <w:rsid w:val="00A06C58"/>
    <w:rsid w:val="00A3712C"/>
    <w:rsid w:val="00A41891"/>
    <w:rsid w:val="00A44398"/>
    <w:rsid w:val="00A456CE"/>
    <w:rsid w:val="00A55651"/>
    <w:rsid w:val="00A60525"/>
    <w:rsid w:val="00A66ABF"/>
    <w:rsid w:val="00A722F0"/>
    <w:rsid w:val="00AC28BF"/>
    <w:rsid w:val="00AC4CC3"/>
    <w:rsid w:val="00AD282C"/>
    <w:rsid w:val="00B31E7E"/>
    <w:rsid w:val="00B46ACC"/>
    <w:rsid w:val="00B636EA"/>
    <w:rsid w:val="00B70DA7"/>
    <w:rsid w:val="00B76971"/>
    <w:rsid w:val="00B77973"/>
    <w:rsid w:val="00B841A5"/>
    <w:rsid w:val="00B916BE"/>
    <w:rsid w:val="00B959F0"/>
    <w:rsid w:val="00BC1D15"/>
    <w:rsid w:val="00BC7CC5"/>
    <w:rsid w:val="00C1134B"/>
    <w:rsid w:val="00C124B3"/>
    <w:rsid w:val="00C1440F"/>
    <w:rsid w:val="00C4422C"/>
    <w:rsid w:val="00C47C95"/>
    <w:rsid w:val="00C7406F"/>
    <w:rsid w:val="00C77E50"/>
    <w:rsid w:val="00C80BC3"/>
    <w:rsid w:val="00C86819"/>
    <w:rsid w:val="00CB1BD5"/>
    <w:rsid w:val="00CD47EF"/>
    <w:rsid w:val="00CE17C5"/>
    <w:rsid w:val="00D101AD"/>
    <w:rsid w:val="00D60E0D"/>
    <w:rsid w:val="00D82CC8"/>
    <w:rsid w:val="00D86B4B"/>
    <w:rsid w:val="00DA4B5B"/>
    <w:rsid w:val="00DB10EA"/>
    <w:rsid w:val="00DD1085"/>
    <w:rsid w:val="00DE0DE3"/>
    <w:rsid w:val="00DF7B76"/>
    <w:rsid w:val="00E123BC"/>
    <w:rsid w:val="00E247D2"/>
    <w:rsid w:val="00E2725E"/>
    <w:rsid w:val="00E45BDC"/>
    <w:rsid w:val="00E7642D"/>
    <w:rsid w:val="00E94FC4"/>
    <w:rsid w:val="00EE2E9E"/>
    <w:rsid w:val="00F4152B"/>
    <w:rsid w:val="00F546FA"/>
    <w:rsid w:val="00FA6C81"/>
    <w:rsid w:val="00FB02B0"/>
    <w:rsid w:val="00FC7729"/>
    <w:rsid w:val="00FD009F"/>
    <w:rsid w:val="00FE3009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E17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nhideWhenUsed/>
    <w:rsid w:val="00CE17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17C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C5"/>
    <w:rPr>
      <w:rFonts w:ascii="Tahoma" w:eastAsia="Andale Sans UI" w:hAnsi="Tahoma" w:cs="Tahoma"/>
      <w:kern w:val="1"/>
      <w:sz w:val="16"/>
      <w:szCs w:val="16"/>
    </w:rPr>
  </w:style>
  <w:style w:type="paragraph" w:styleId="a8">
    <w:name w:val="List Paragraph"/>
    <w:basedOn w:val="a"/>
    <w:qFormat/>
    <w:rsid w:val="00CE17C5"/>
    <w:pPr>
      <w:ind w:left="720"/>
      <w:contextualSpacing/>
    </w:pPr>
  </w:style>
  <w:style w:type="character" w:customStyle="1" w:styleId="TextNPA">
    <w:name w:val="Text NPA"/>
    <w:rsid w:val="00A3712C"/>
    <w:rPr>
      <w:rFonts w:ascii="Courier New" w:hAnsi="Courier New"/>
    </w:rPr>
  </w:style>
  <w:style w:type="paragraph" w:customStyle="1" w:styleId="ConsPlusNonformat">
    <w:name w:val="ConsPlusNonformat"/>
    <w:rsid w:val="00A3712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712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A3712C"/>
    <w:pPr>
      <w:suppressLineNumbers/>
    </w:pPr>
    <w:rPr>
      <w:lang w:eastAsia="ar-SA"/>
    </w:rPr>
  </w:style>
  <w:style w:type="paragraph" w:customStyle="1" w:styleId="Pro-List2">
    <w:name w:val="Pro-List #2"/>
    <w:basedOn w:val="a"/>
    <w:rsid w:val="00A3712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paragraph" w:styleId="aa">
    <w:name w:val="No Spacing"/>
    <w:uiPriority w:val="1"/>
    <w:qFormat/>
    <w:rsid w:val="00C77E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5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B916BE"/>
    <w:rPr>
      <w:rFonts w:ascii="Symbol" w:hAnsi="Symbol" w:cs="OpenSymbol"/>
    </w:rPr>
  </w:style>
  <w:style w:type="character" w:customStyle="1" w:styleId="WW8Num3z0">
    <w:name w:val="WW8Num3z0"/>
    <w:rsid w:val="00B916BE"/>
    <w:rPr>
      <w:b/>
      <w:bCs/>
    </w:rPr>
  </w:style>
  <w:style w:type="character" w:customStyle="1" w:styleId="Absatz-Standardschriftart">
    <w:name w:val="Absatz-Standardschriftart"/>
    <w:rsid w:val="00B916BE"/>
  </w:style>
  <w:style w:type="character" w:customStyle="1" w:styleId="WW-Absatz-Standardschriftart">
    <w:name w:val="WW-Absatz-Standardschriftart"/>
    <w:rsid w:val="00B916BE"/>
  </w:style>
  <w:style w:type="character" w:customStyle="1" w:styleId="WW8Num4z0">
    <w:name w:val="WW8Num4z0"/>
    <w:rsid w:val="00B916BE"/>
    <w:rPr>
      <w:rFonts w:ascii="Symbol" w:hAnsi="Symbol" w:cs="OpenSymbol"/>
    </w:rPr>
  </w:style>
  <w:style w:type="character" w:customStyle="1" w:styleId="3">
    <w:name w:val="Основной шрифт абзаца3"/>
    <w:rsid w:val="00B916BE"/>
  </w:style>
  <w:style w:type="character" w:customStyle="1" w:styleId="WW8Num1z0">
    <w:name w:val="WW8Num1z0"/>
    <w:rsid w:val="00B916BE"/>
    <w:rPr>
      <w:rFonts w:ascii="Symbol" w:hAnsi="Symbol" w:cs="OpenSymbol"/>
    </w:rPr>
  </w:style>
  <w:style w:type="character" w:customStyle="1" w:styleId="WW8Num5z0">
    <w:name w:val="WW8Num5z0"/>
    <w:rsid w:val="00B916BE"/>
    <w:rPr>
      <w:b/>
      <w:bCs/>
    </w:rPr>
  </w:style>
  <w:style w:type="character" w:customStyle="1" w:styleId="2">
    <w:name w:val="Основной шрифт абзаца2"/>
    <w:rsid w:val="00B916BE"/>
  </w:style>
  <w:style w:type="character" w:customStyle="1" w:styleId="WW-Absatz-Standardschriftart1">
    <w:name w:val="WW-Absatz-Standardschriftart1"/>
    <w:rsid w:val="00B916BE"/>
  </w:style>
  <w:style w:type="character" w:customStyle="1" w:styleId="WW-Absatz-Standardschriftart11">
    <w:name w:val="WW-Absatz-Standardschriftart11"/>
    <w:rsid w:val="00B916BE"/>
  </w:style>
  <w:style w:type="character" w:customStyle="1" w:styleId="1">
    <w:name w:val="Основной шрифт абзаца1"/>
    <w:rsid w:val="00B916BE"/>
  </w:style>
  <w:style w:type="character" w:customStyle="1" w:styleId="FontStyle11">
    <w:name w:val="Font Style11"/>
    <w:rsid w:val="00B916BE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916BE"/>
    <w:rPr>
      <w:rFonts w:cs="OpenSymbol"/>
    </w:rPr>
  </w:style>
  <w:style w:type="character" w:customStyle="1" w:styleId="ac">
    <w:name w:val="Символ нумерации"/>
    <w:rsid w:val="00B916BE"/>
  </w:style>
  <w:style w:type="character" w:customStyle="1" w:styleId="ad">
    <w:name w:val="Маркеры списка"/>
    <w:rsid w:val="00B916BE"/>
    <w:rPr>
      <w:rFonts w:ascii="OpenSymbol" w:eastAsia="OpenSymbol" w:hAnsi="OpenSymbol" w:cs="OpenSymbol"/>
    </w:rPr>
  </w:style>
  <w:style w:type="paragraph" w:styleId="ae">
    <w:name w:val="List"/>
    <w:basedOn w:val="a4"/>
    <w:rsid w:val="00B916BE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30">
    <w:name w:val="Название3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20">
    <w:name w:val="Название2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10">
    <w:name w:val="Название1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11">
    <w:name w:val="Указатель1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af">
    <w:name w:val="Заголовок таблицы"/>
    <w:basedOn w:val="a9"/>
    <w:rsid w:val="00B916BE"/>
    <w:pPr>
      <w:widowControl/>
      <w:jc w:val="center"/>
    </w:pPr>
    <w:rPr>
      <w:rFonts w:eastAsia="Times New Roman" w:cs="Calibri"/>
      <w:b/>
      <w:bCs/>
      <w:kern w:val="0"/>
    </w:rPr>
  </w:style>
  <w:style w:type="paragraph" w:customStyle="1" w:styleId="310">
    <w:name w:val="Основной текст 31"/>
    <w:basedOn w:val="a"/>
    <w:rsid w:val="00B916BE"/>
    <w:pPr>
      <w:widowControl/>
      <w:jc w:val="both"/>
    </w:pPr>
    <w:rPr>
      <w:rFonts w:eastAsia="Times New Roman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E17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nhideWhenUsed/>
    <w:rsid w:val="00CE17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17C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C5"/>
    <w:rPr>
      <w:rFonts w:ascii="Tahoma" w:eastAsia="Andale Sans UI" w:hAnsi="Tahoma" w:cs="Tahoma"/>
      <w:kern w:val="1"/>
      <w:sz w:val="16"/>
      <w:szCs w:val="16"/>
    </w:rPr>
  </w:style>
  <w:style w:type="paragraph" w:styleId="a8">
    <w:name w:val="List Paragraph"/>
    <w:basedOn w:val="a"/>
    <w:qFormat/>
    <w:rsid w:val="00CE17C5"/>
    <w:pPr>
      <w:ind w:left="720"/>
      <w:contextualSpacing/>
    </w:pPr>
  </w:style>
  <w:style w:type="character" w:customStyle="1" w:styleId="TextNPA">
    <w:name w:val="Text NPA"/>
    <w:rsid w:val="00A3712C"/>
    <w:rPr>
      <w:rFonts w:ascii="Courier New" w:hAnsi="Courier New"/>
    </w:rPr>
  </w:style>
  <w:style w:type="paragraph" w:customStyle="1" w:styleId="ConsPlusNonformat">
    <w:name w:val="ConsPlusNonformat"/>
    <w:rsid w:val="00A3712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712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A3712C"/>
    <w:pPr>
      <w:suppressLineNumbers/>
    </w:pPr>
    <w:rPr>
      <w:lang w:eastAsia="ar-SA"/>
    </w:rPr>
  </w:style>
  <w:style w:type="paragraph" w:customStyle="1" w:styleId="Pro-List2">
    <w:name w:val="Pro-List #2"/>
    <w:basedOn w:val="a"/>
    <w:rsid w:val="00A3712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paragraph" w:styleId="aa">
    <w:name w:val="No Spacing"/>
    <w:uiPriority w:val="1"/>
    <w:qFormat/>
    <w:rsid w:val="00C77E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5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B916BE"/>
    <w:rPr>
      <w:rFonts w:ascii="Symbol" w:hAnsi="Symbol" w:cs="OpenSymbol"/>
    </w:rPr>
  </w:style>
  <w:style w:type="character" w:customStyle="1" w:styleId="WW8Num3z0">
    <w:name w:val="WW8Num3z0"/>
    <w:rsid w:val="00B916BE"/>
    <w:rPr>
      <w:b/>
      <w:bCs/>
    </w:rPr>
  </w:style>
  <w:style w:type="character" w:customStyle="1" w:styleId="Absatz-Standardschriftart">
    <w:name w:val="Absatz-Standardschriftart"/>
    <w:rsid w:val="00B916BE"/>
  </w:style>
  <w:style w:type="character" w:customStyle="1" w:styleId="WW-Absatz-Standardschriftart">
    <w:name w:val="WW-Absatz-Standardschriftart"/>
    <w:rsid w:val="00B916BE"/>
  </w:style>
  <w:style w:type="character" w:customStyle="1" w:styleId="WW8Num4z0">
    <w:name w:val="WW8Num4z0"/>
    <w:rsid w:val="00B916BE"/>
    <w:rPr>
      <w:rFonts w:ascii="Symbol" w:hAnsi="Symbol" w:cs="OpenSymbol"/>
    </w:rPr>
  </w:style>
  <w:style w:type="character" w:customStyle="1" w:styleId="3">
    <w:name w:val="Основной шрифт абзаца3"/>
    <w:rsid w:val="00B916BE"/>
  </w:style>
  <w:style w:type="character" w:customStyle="1" w:styleId="WW8Num1z0">
    <w:name w:val="WW8Num1z0"/>
    <w:rsid w:val="00B916BE"/>
    <w:rPr>
      <w:rFonts w:ascii="Symbol" w:hAnsi="Symbol" w:cs="OpenSymbol"/>
    </w:rPr>
  </w:style>
  <w:style w:type="character" w:customStyle="1" w:styleId="WW8Num5z0">
    <w:name w:val="WW8Num5z0"/>
    <w:rsid w:val="00B916BE"/>
    <w:rPr>
      <w:b/>
      <w:bCs/>
    </w:rPr>
  </w:style>
  <w:style w:type="character" w:customStyle="1" w:styleId="2">
    <w:name w:val="Основной шрифт абзаца2"/>
    <w:rsid w:val="00B916BE"/>
  </w:style>
  <w:style w:type="character" w:customStyle="1" w:styleId="WW-Absatz-Standardschriftart1">
    <w:name w:val="WW-Absatz-Standardschriftart1"/>
    <w:rsid w:val="00B916BE"/>
  </w:style>
  <w:style w:type="character" w:customStyle="1" w:styleId="WW-Absatz-Standardschriftart11">
    <w:name w:val="WW-Absatz-Standardschriftart11"/>
    <w:rsid w:val="00B916BE"/>
  </w:style>
  <w:style w:type="character" w:customStyle="1" w:styleId="1">
    <w:name w:val="Основной шрифт абзаца1"/>
    <w:rsid w:val="00B916BE"/>
  </w:style>
  <w:style w:type="character" w:customStyle="1" w:styleId="FontStyle11">
    <w:name w:val="Font Style11"/>
    <w:rsid w:val="00B916BE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916BE"/>
    <w:rPr>
      <w:rFonts w:cs="OpenSymbol"/>
    </w:rPr>
  </w:style>
  <w:style w:type="character" w:customStyle="1" w:styleId="ac">
    <w:name w:val="Символ нумерации"/>
    <w:rsid w:val="00B916BE"/>
  </w:style>
  <w:style w:type="character" w:customStyle="1" w:styleId="ad">
    <w:name w:val="Маркеры списка"/>
    <w:rsid w:val="00B916BE"/>
    <w:rPr>
      <w:rFonts w:ascii="OpenSymbol" w:eastAsia="OpenSymbol" w:hAnsi="OpenSymbol" w:cs="OpenSymbol"/>
    </w:rPr>
  </w:style>
  <w:style w:type="paragraph" w:styleId="ae">
    <w:name w:val="List"/>
    <w:basedOn w:val="a4"/>
    <w:rsid w:val="00B916BE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30">
    <w:name w:val="Название3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20">
    <w:name w:val="Название2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10">
    <w:name w:val="Название1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11">
    <w:name w:val="Указатель1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af">
    <w:name w:val="Заголовок таблицы"/>
    <w:basedOn w:val="a9"/>
    <w:rsid w:val="00B916BE"/>
    <w:pPr>
      <w:widowControl/>
      <w:jc w:val="center"/>
    </w:pPr>
    <w:rPr>
      <w:rFonts w:eastAsia="Times New Roman" w:cs="Calibri"/>
      <w:b/>
      <w:bCs/>
      <w:kern w:val="0"/>
    </w:rPr>
  </w:style>
  <w:style w:type="paragraph" w:customStyle="1" w:styleId="310">
    <w:name w:val="Основной текст 31"/>
    <w:basedOn w:val="a"/>
    <w:rsid w:val="00B916BE"/>
    <w:pPr>
      <w:widowControl/>
      <w:jc w:val="both"/>
    </w:pPr>
    <w:rPr>
      <w:rFonts w:eastAsia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6790-0D8E-405A-8A3C-87B13D0A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8040</Words>
  <Characters>45833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149</cp:revision>
  <cp:lastPrinted>2014-01-24T04:13:00Z</cp:lastPrinted>
  <dcterms:created xsi:type="dcterms:W3CDTF">2013-11-29T09:19:00Z</dcterms:created>
  <dcterms:modified xsi:type="dcterms:W3CDTF">2014-01-27T05:50:00Z</dcterms:modified>
</cp:coreProperties>
</file>